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2911A" w14:textId="77777777" w:rsidR="00B97911" w:rsidRPr="00FA0568" w:rsidRDefault="00B97911" w:rsidP="00F950D6">
      <w:pPr>
        <w:pStyle w:val="SpecSpecifierNotes"/>
        <w:rPr>
          <w:i/>
          <w:sz w:val="20"/>
        </w:rPr>
      </w:pPr>
      <w:r w:rsidRPr="00FA0568">
        <w:rPr>
          <w:sz w:val="20"/>
        </w:rPr>
        <w:t xml:space="preserve">Specifier Notes:  This product guide specification is written according to the Construction Specifications Institute (CSI) 3-Part Format, including </w:t>
      </w:r>
      <w:proofErr w:type="spellStart"/>
      <w:r w:rsidRPr="00FA0568">
        <w:rPr>
          <w:i/>
          <w:sz w:val="20"/>
        </w:rPr>
        <w:t>MasterFormat</w:t>
      </w:r>
      <w:proofErr w:type="spellEnd"/>
      <w:r w:rsidRPr="00FA0568">
        <w:rPr>
          <w:i/>
          <w:sz w:val="20"/>
        </w:rPr>
        <w:t xml:space="preserve">, </w:t>
      </w:r>
      <w:proofErr w:type="spellStart"/>
      <w:r w:rsidRPr="00FA0568">
        <w:rPr>
          <w:i/>
          <w:sz w:val="20"/>
        </w:rPr>
        <w:t>SectionFormat</w:t>
      </w:r>
      <w:proofErr w:type="spellEnd"/>
      <w:r w:rsidRPr="00FA0568">
        <w:rPr>
          <w:i/>
          <w:sz w:val="20"/>
        </w:rPr>
        <w:t>,</w:t>
      </w:r>
      <w:r w:rsidRPr="00FA0568">
        <w:rPr>
          <w:sz w:val="20"/>
        </w:rPr>
        <w:t xml:space="preserve"> and </w:t>
      </w:r>
      <w:proofErr w:type="spellStart"/>
      <w:r w:rsidRPr="00FA0568">
        <w:rPr>
          <w:i/>
          <w:sz w:val="20"/>
        </w:rPr>
        <w:t>PageFormat</w:t>
      </w:r>
      <w:proofErr w:type="spellEnd"/>
      <w:r w:rsidRPr="00FA0568">
        <w:rPr>
          <w:i/>
          <w:sz w:val="20"/>
        </w:rPr>
        <w:t>,</w:t>
      </w:r>
      <w:r w:rsidRPr="00FA0568">
        <w:rPr>
          <w:sz w:val="20"/>
        </w:rPr>
        <w:t xml:space="preserve"> as described in </w:t>
      </w:r>
      <w:r w:rsidRPr="00FA0568">
        <w:rPr>
          <w:i/>
          <w:sz w:val="20"/>
        </w:rPr>
        <w:t>The Project Resource Manual</w:t>
      </w:r>
      <w:r w:rsidRPr="00FA0568">
        <w:rPr>
          <w:rFonts w:cs="Arial"/>
          <w:i/>
          <w:sz w:val="20"/>
        </w:rPr>
        <w:t>—</w:t>
      </w:r>
      <w:r w:rsidRPr="00FA0568">
        <w:rPr>
          <w:i/>
          <w:sz w:val="20"/>
        </w:rPr>
        <w:t>CSI Manual of Practice, Fifth Edition.</w:t>
      </w:r>
    </w:p>
    <w:p w14:paraId="0825744E" w14:textId="77777777" w:rsidR="00B97911" w:rsidRPr="00FA0568" w:rsidRDefault="00B97911" w:rsidP="00F950D6">
      <w:pPr>
        <w:pStyle w:val="SpecSpecifierNotes"/>
        <w:rPr>
          <w:sz w:val="20"/>
        </w:rPr>
      </w:pPr>
    </w:p>
    <w:p w14:paraId="1FEB905B" w14:textId="77777777" w:rsidR="00B97911" w:rsidRPr="00FA0568" w:rsidRDefault="00B97911" w:rsidP="00F950D6">
      <w:pPr>
        <w:pStyle w:val="SpecSpecifierNotes"/>
        <w:rPr>
          <w:sz w:val="20"/>
        </w:rPr>
      </w:pPr>
      <w:r w:rsidRPr="00FA0568">
        <w:rPr>
          <w:sz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2B0DB97E" w14:textId="77777777" w:rsidR="00B97911" w:rsidRPr="00FA0568" w:rsidRDefault="00B97911" w:rsidP="00F950D6">
      <w:pPr>
        <w:pStyle w:val="SpecSpecifierNotes"/>
        <w:rPr>
          <w:sz w:val="20"/>
        </w:rPr>
      </w:pPr>
    </w:p>
    <w:p w14:paraId="4891E6B9" w14:textId="77777777" w:rsidR="00B97911" w:rsidRPr="00FA0568" w:rsidRDefault="00B97911" w:rsidP="00F950D6">
      <w:pPr>
        <w:pStyle w:val="SpecSpecifierNotes"/>
        <w:rPr>
          <w:sz w:val="20"/>
        </w:rPr>
      </w:pPr>
      <w:r w:rsidRPr="00FA0568">
        <w:rPr>
          <w:sz w:val="20"/>
        </w:rPr>
        <w:t xml:space="preserve">Section numbers are from </w:t>
      </w:r>
      <w:proofErr w:type="spellStart"/>
      <w:r w:rsidRPr="00FA0568">
        <w:rPr>
          <w:i/>
          <w:sz w:val="20"/>
        </w:rPr>
        <w:t>MasterFormat</w:t>
      </w:r>
      <w:proofErr w:type="spellEnd"/>
      <w:r w:rsidRPr="00FA0568">
        <w:rPr>
          <w:i/>
          <w:sz w:val="20"/>
        </w:rPr>
        <w:t xml:space="preserve"> 2010 Update.</w:t>
      </w:r>
    </w:p>
    <w:p w14:paraId="204D19C8" w14:textId="77777777" w:rsidR="00B97911" w:rsidRDefault="00B97911" w:rsidP="00F950D6">
      <w:pPr>
        <w:pStyle w:val="ARCATTitleOfSection"/>
      </w:pPr>
    </w:p>
    <w:p w14:paraId="48E2C793" w14:textId="77777777" w:rsidR="00545100" w:rsidRPr="00FA0568" w:rsidRDefault="00554981" w:rsidP="00F950D6">
      <w:pPr>
        <w:pStyle w:val="ARCATTitleOfSection"/>
        <w:rPr>
          <w:b/>
        </w:rPr>
      </w:pPr>
      <w:r w:rsidRPr="00FA0568">
        <w:rPr>
          <w:b/>
        </w:rPr>
        <w:t>SECTION 26 05 33.15</w:t>
      </w:r>
    </w:p>
    <w:p w14:paraId="3F0F3BE7" w14:textId="77777777" w:rsidR="00545100" w:rsidRDefault="00554981" w:rsidP="00F950D6">
      <w:pPr>
        <w:pStyle w:val="ARCATTitleOfSection"/>
      </w:pPr>
      <w:r w:rsidRPr="00FA0568">
        <w:rPr>
          <w:b/>
        </w:rPr>
        <w:t xml:space="preserve">STAINLESS STEEL CONDUIT AND </w:t>
      </w:r>
      <w:r w:rsidR="00620BEE" w:rsidRPr="00FA0568">
        <w:rPr>
          <w:b/>
        </w:rPr>
        <w:t>COUPLINGS</w:t>
      </w:r>
    </w:p>
    <w:p w14:paraId="4679DD2B" w14:textId="77777777" w:rsidR="00B97911" w:rsidRPr="00B97911" w:rsidRDefault="00B97911" w:rsidP="00F950D6">
      <w:pPr>
        <w:pStyle w:val="ARCATBlank"/>
      </w:pPr>
    </w:p>
    <w:p w14:paraId="4C2682B4" w14:textId="77777777" w:rsidR="00B97911" w:rsidRPr="00FA0568" w:rsidRDefault="00B97911" w:rsidP="00F950D6">
      <w:pPr>
        <w:pStyle w:val="SpecSpecifierNotes"/>
        <w:rPr>
          <w:sz w:val="20"/>
        </w:rPr>
      </w:pPr>
      <w:r w:rsidRPr="00FA0568">
        <w:rPr>
          <w:sz w:val="20"/>
        </w:rPr>
        <w:t>Specifier Notes:  Delete any information below in Parts 1, 2 or 3 which is not required or relevant for the project.</w:t>
      </w:r>
    </w:p>
    <w:p w14:paraId="7C710330" w14:textId="77777777" w:rsidR="00545100" w:rsidRDefault="00545100" w:rsidP="00F950D6">
      <w:pPr>
        <w:pStyle w:val="ARCATTitleOfSection"/>
      </w:pPr>
    </w:p>
    <w:p w14:paraId="16943370" w14:textId="77777777" w:rsidR="00545100" w:rsidRPr="00620BEE" w:rsidRDefault="00545100" w:rsidP="00620BEE">
      <w:pPr>
        <w:pStyle w:val="ARCATPart"/>
      </w:pPr>
      <w:r w:rsidRPr="00620BEE">
        <w:t>GENERAL</w:t>
      </w:r>
    </w:p>
    <w:p w14:paraId="4E8611D9" w14:textId="77777777" w:rsidR="00545100" w:rsidRPr="00691492" w:rsidRDefault="00545100" w:rsidP="00F950D6">
      <w:pPr>
        <w:pStyle w:val="ARCATBlank"/>
      </w:pPr>
    </w:p>
    <w:p w14:paraId="08679A96" w14:textId="77777777" w:rsidR="00103258" w:rsidRPr="00620BEE" w:rsidRDefault="00103258" w:rsidP="00F950D6">
      <w:pPr>
        <w:rPr>
          <w:b/>
        </w:rPr>
      </w:pPr>
      <w:r w:rsidRPr="00620BEE">
        <w:rPr>
          <w:b/>
        </w:rPr>
        <w:t>1.01</w:t>
      </w:r>
      <w:r w:rsidRPr="00620BEE">
        <w:rPr>
          <w:b/>
        </w:rPr>
        <w:tab/>
        <w:t>SUMMARY</w:t>
      </w:r>
    </w:p>
    <w:p w14:paraId="09A21D6D" w14:textId="77777777" w:rsidR="00103258" w:rsidRPr="00691492" w:rsidRDefault="00103258" w:rsidP="00F950D6"/>
    <w:p w14:paraId="2B4F832A" w14:textId="77777777" w:rsidR="00103258" w:rsidRPr="00691492" w:rsidRDefault="00103258" w:rsidP="00F950D6">
      <w:pPr>
        <w:pStyle w:val="List2"/>
      </w:pPr>
      <w:r w:rsidRPr="00691492">
        <w:t>A.</w:t>
      </w:r>
      <w:r w:rsidRPr="00691492">
        <w:tab/>
        <w:t xml:space="preserve">This section includes </w:t>
      </w:r>
      <w:r w:rsidR="000C3B76">
        <w:t xml:space="preserve">stainless steel rigid metal conduit and couplings </w:t>
      </w:r>
      <w:r w:rsidRPr="00691492">
        <w:t>for use</w:t>
      </w:r>
      <w:r w:rsidR="00620BEE">
        <w:t xml:space="preserve"> in corrosion resistant environments</w:t>
      </w:r>
      <w:r w:rsidRPr="00691492">
        <w:t>.</w:t>
      </w:r>
    </w:p>
    <w:p w14:paraId="2467AE50" w14:textId="77777777" w:rsidR="00103258" w:rsidRPr="00691492" w:rsidRDefault="00103258" w:rsidP="00F950D6"/>
    <w:p w14:paraId="3896F48D" w14:textId="77777777" w:rsidR="00103258" w:rsidRPr="00691492" w:rsidRDefault="00103258" w:rsidP="004C7C80">
      <w:pPr>
        <w:ind w:firstLine="360"/>
      </w:pPr>
      <w:r w:rsidRPr="00691492">
        <w:t>B.</w:t>
      </w:r>
      <w:r w:rsidRPr="00691492">
        <w:tab/>
        <w:t>Related Sections:</w:t>
      </w:r>
    </w:p>
    <w:p w14:paraId="123095A0" w14:textId="77777777" w:rsidR="00103258" w:rsidRPr="00691492" w:rsidRDefault="00301AB4" w:rsidP="00F950D6">
      <w:r>
        <w:tab/>
        <w:t>1</w:t>
      </w:r>
      <w:r w:rsidR="00103258" w:rsidRPr="00691492">
        <w:t>.</w:t>
      </w:r>
      <w:r w:rsidR="00103258" w:rsidRPr="00691492">
        <w:tab/>
        <w:t>Section 26 05 33.54</w:t>
      </w:r>
      <w:r w:rsidR="00103258" w:rsidRPr="00691492">
        <w:tab/>
        <w:t>Industrial Grade Conduit Bodies</w:t>
      </w:r>
    </w:p>
    <w:p w14:paraId="6CE8CAC7" w14:textId="77777777" w:rsidR="0029309B" w:rsidRPr="00691492" w:rsidRDefault="00301AB4" w:rsidP="00F950D6">
      <w:r>
        <w:tab/>
        <w:t>2</w:t>
      </w:r>
      <w:r w:rsidR="0029309B" w:rsidRPr="00691492">
        <w:t xml:space="preserve">. </w:t>
      </w:r>
      <w:r w:rsidR="0029309B" w:rsidRPr="00691492">
        <w:tab/>
        <w:t>Section 26 05 33.55</w:t>
      </w:r>
      <w:r w:rsidR="0029309B" w:rsidRPr="00691492">
        <w:tab/>
        <w:t>Industrial Grade Rigid Fittings</w:t>
      </w:r>
    </w:p>
    <w:p w14:paraId="39B82237" w14:textId="77777777" w:rsidR="00545100" w:rsidRPr="00691492" w:rsidRDefault="00545100" w:rsidP="00F950D6">
      <w:pPr>
        <w:pStyle w:val="ARCATBlank"/>
      </w:pPr>
    </w:p>
    <w:p w14:paraId="68055D70" w14:textId="77777777" w:rsidR="00545100" w:rsidRPr="002E47F7" w:rsidRDefault="00F5591A" w:rsidP="00620BEE">
      <w:pPr>
        <w:pStyle w:val="ARCATArticle"/>
        <w:rPr>
          <w:b/>
        </w:rPr>
      </w:pPr>
      <w:r w:rsidRPr="005D45D5">
        <w:rPr>
          <w:b/>
        </w:rPr>
        <w:t xml:space="preserve">1.02    </w:t>
      </w:r>
      <w:r w:rsidR="008E0D7F" w:rsidRPr="005D45D5">
        <w:rPr>
          <w:b/>
        </w:rPr>
        <w:t>R</w:t>
      </w:r>
      <w:r w:rsidR="00545100" w:rsidRPr="005D45D5">
        <w:rPr>
          <w:b/>
        </w:rPr>
        <w:t>EFERENCES</w:t>
      </w:r>
    </w:p>
    <w:p w14:paraId="30DE7A24" w14:textId="77777777" w:rsidR="00545100" w:rsidRPr="00691492" w:rsidRDefault="00545100" w:rsidP="00F950D6">
      <w:pPr>
        <w:pStyle w:val="ARCATBlank"/>
      </w:pPr>
    </w:p>
    <w:p w14:paraId="6200727F" w14:textId="77777777" w:rsidR="00545100" w:rsidRPr="00620BEE" w:rsidRDefault="00545100" w:rsidP="00620BEE">
      <w:pPr>
        <w:pStyle w:val="ARCATParagraph"/>
      </w:pPr>
      <w:r w:rsidRPr="00620BEE">
        <w:t>National Fire Protection Association (NFPA):</w:t>
      </w:r>
    </w:p>
    <w:p w14:paraId="46354D8D" w14:textId="77777777" w:rsidR="00116F74" w:rsidRPr="00620BEE" w:rsidRDefault="00116F74" w:rsidP="00F950D6">
      <w:pPr>
        <w:pStyle w:val="List"/>
        <w:rPr>
          <w:rFonts w:ascii="Arial" w:hAnsi="Arial" w:cs="Arial"/>
          <w:sz w:val="20"/>
          <w:szCs w:val="20"/>
        </w:rPr>
      </w:pPr>
      <w:r w:rsidRPr="00620BEE">
        <w:rPr>
          <w:rFonts w:ascii="Arial" w:hAnsi="Arial" w:cs="Arial"/>
          <w:sz w:val="20"/>
          <w:szCs w:val="20"/>
        </w:rPr>
        <w:tab/>
      </w:r>
      <w:r w:rsidRPr="00620BEE">
        <w:rPr>
          <w:rFonts w:ascii="Arial" w:hAnsi="Arial" w:cs="Arial"/>
          <w:sz w:val="20"/>
          <w:szCs w:val="20"/>
        </w:rPr>
        <w:tab/>
        <w:t xml:space="preserve">       1.  </w:t>
      </w:r>
      <w:r w:rsidRPr="00620BEE">
        <w:rPr>
          <w:rFonts w:ascii="Arial" w:hAnsi="Arial" w:cs="Arial"/>
          <w:sz w:val="20"/>
          <w:szCs w:val="20"/>
        </w:rPr>
        <w:tab/>
        <w:t xml:space="preserve">     NFPA 70</w:t>
      </w:r>
      <w:r w:rsidRPr="00620BEE">
        <w:rPr>
          <w:rFonts w:ascii="Arial" w:hAnsi="Arial" w:cs="Arial"/>
          <w:sz w:val="20"/>
          <w:szCs w:val="20"/>
        </w:rPr>
        <w:tab/>
        <w:t xml:space="preserve">          </w:t>
      </w:r>
      <w:r w:rsidR="00F950D6" w:rsidRPr="00620BEE">
        <w:rPr>
          <w:rFonts w:ascii="Arial" w:hAnsi="Arial" w:cs="Arial"/>
          <w:sz w:val="20"/>
          <w:szCs w:val="20"/>
        </w:rPr>
        <w:tab/>
        <w:t xml:space="preserve">        </w:t>
      </w:r>
      <w:r w:rsidRPr="00620BEE">
        <w:rPr>
          <w:rFonts w:ascii="Arial" w:hAnsi="Arial" w:cs="Arial"/>
          <w:sz w:val="20"/>
          <w:szCs w:val="20"/>
        </w:rPr>
        <w:t>National Electrical Code (NEC)</w:t>
      </w:r>
    </w:p>
    <w:p w14:paraId="05ECE4C8" w14:textId="77777777" w:rsidR="00545100" w:rsidRPr="00620BEE" w:rsidRDefault="00545100" w:rsidP="00F950D6">
      <w:pPr>
        <w:pStyle w:val="ARCATBlank"/>
      </w:pPr>
    </w:p>
    <w:p w14:paraId="6C1175DD" w14:textId="77777777" w:rsidR="00545100" w:rsidRPr="00620BEE" w:rsidRDefault="00545100" w:rsidP="00620BEE">
      <w:pPr>
        <w:pStyle w:val="ARCATParagraph"/>
      </w:pPr>
      <w:r w:rsidRPr="00620BEE">
        <w:t>American Society for Testing and Materials (ASTM):</w:t>
      </w:r>
    </w:p>
    <w:p w14:paraId="74E39BBD" w14:textId="77777777" w:rsidR="001E61A4" w:rsidRPr="001E61A4" w:rsidRDefault="00F950D6" w:rsidP="001E61A4">
      <w:pPr>
        <w:pStyle w:val="ARCATSubPara"/>
      </w:pPr>
      <w:r w:rsidRPr="00620BEE">
        <w:t>ASTM A 312/SA 312</w:t>
      </w:r>
      <w:r w:rsidR="00545100" w:rsidRPr="00620BEE">
        <w:t xml:space="preserve">: </w:t>
      </w:r>
      <w:r w:rsidR="008E0D7F" w:rsidRPr="00620BEE">
        <w:tab/>
      </w:r>
      <w:r w:rsidRPr="00620BEE">
        <w:t>Standard Specification for Seamless and Welded Austenitic</w:t>
      </w:r>
    </w:p>
    <w:p w14:paraId="5ADA969F" w14:textId="77777777" w:rsidR="00F950D6" w:rsidRPr="00620BEE" w:rsidRDefault="00F950D6" w:rsidP="00F950D6">
      <w:pPr>
        <w:pStyle w:val="ARCATBlank"/>
      </w:pPr>
    </w:p>
    <w:p w14:paraId="0ED1406F" w14:textId="77777777" w:rsidR="00545100" w:rsidRPr="00620BEE" w:rsidRDefault="00545100" w:rsidP="00620BEE">
      <w:pPr>
        <w:pStyle w:val="ARCATParagraph"/>
      </w:pPr>
      <w:r w:rsidRPr="00620BEE">
        <w:t>Underwriters Laboratories, Inc. (UL):</w:t>
      </w:r>
    </w:p>
    <w:p w14:paraId="0CA1A0AB" w14:textId="77777777" w:rsidR="00F950D6" w:rsidRPr="00691492" w:rsidRDefault="00FA698E" w:rsidP="00F950D6">
      <w:pPr>
        <w:pStyle w:val="ARCATBlank"/>
      </w:pPr>
      <w:r w:rsidRPr="00691492">
        <w:tab/>
      </w:r>
      <w:r w:rsidR="00DD4C43" w:rsidRPr="00691492">
        <w:tab/>
        <w:t>1</w:t>
      </w:r>
      <w:r w:rsidRPr="00691492">
        <w:t>.</w:t>
      </w:r>
      <w:r w:rsidRPr="00691492">
        <w:tab/>
        <w:t>UL 6A</w:t>
      </w:r>
      <w:r w:rsidRPr="00691492">
        <w:tab/>
      </w:r>
      <w:r w:rsidRPr="00691492">
        <w:tab/>
      </w:r>
      <w:r w:rsidRPr="00691492">
        <w:tab/>
      </w:r>
      <w:r w:rsidR="00F950D6" w:rsidRPr="00691492">
        <w:tab/>
      </w:r>
      <w:r w:rsidRPr="00691492">
        <w:t xml:space="preserve">Electrical Rigid Metal Conduit - Aluminum, Red Brass, and Stainless </w:t>
      </w:r>
    </w:p>
    <w:p w14:paraId="2F9D7865" w14:textId="77777777" w:rsidR="00545100" w:rsidRPr="00691492" w:rsidRDefault="00F950D6" w:rsidP="00F950D6">
      <w:pPr>
        <w:pStyle w:val="ARCATBlank"/>
      </w:pPr>
      <w:r w:rsidRPr="00691492">
        <w:tab/>
      </w:r>
      <w:r w:rsidRPr="00691492">
        <w:tab/>
      </w:r>
      <w:r w:rsidRPr="00691492">
        <w:tab/>
      </w:r>
      <w:r w:rsidRPr="00691492">
        <w:tab/>
      </w:r>
      <w:r w:rsidRPr="00691492">
        <w:tab/>
      </w:r>
      <w:r w:rsidRPr="00691492">
        <w:tab/>
      </w:r>
      <w:r w:rsidRPr="00691492">
        <w:tab/>
      </w:r>
      <w:r w:rsidR="00FA698E" w:rsidRPr="00691492">
        <w:t>Steel</w:t>
      </w:r>
    </w:p>
    <w:p w14:paraId="47207DFA" w14:textId="77777777" w:rsidR="00545100" w:rsidRPr="00691492" w:rsidRDefault="00545100" w:rsidP="00F950D6">
      <w:pPr>
        <w:pStyle w:val="ARCATBlank"/>
      </w:pPr>
    </w:p>
    <w:p w14:paraId="448DBE01" w14:textId="77777777" w:rsidR="00F950D6" w:rsidRPr="00691492" w:rsidRDefault="00F950D6" w:rsidP="00DD4C43">
      <w:r w:rsidRPr="00691492">
        <w:t xml:space="preserve">          </w:t>
      </w:r>
      <w:r w:rsidR="00691492">
        <w:t xml:space="preserve"> </w:t>
      </w:r>
      <w:r w:rsidR="001E61A4">
        <w:t xml:space="preserve"> D.     </w:t>
      </w:r>
      <w:r w:rsidRPr="00691492">
        <w:t>Canadian Standard Association (CSA):</w:t>
      </w:r>
    </w:p>
    <w:p w14:paraId="0CBF1292" w14:textId="77777777" w:rsidR="00F950D6" w:rsidRPr="00691492" w:rsidRDefault="00F950D6" w:rsidP="00F950D6">
      <w:pPr>
        <w:pStyle w:val="ARCATBlank"/>
      </w:pPr>
      <w:r w:rsidRPr="00691492">
        <w:tab/>
      </w:r>
      <w:r w:rsidRPr="00691492">
        <w:tab/>
      </w:r>
      <w:r w:rsidR="00DD4C43" w:rsidRPr="00691492">
        <w:t>1</w:t>
      </w:r>
      <w:r w:rsidRPr="00691492">
        <w:t>.</w:t>
      </w:r>
      <w:r w:rsidRPr="00691492">
        <w:tab/>
        <w:t>CSA C22.2 No.45.2</w:t>
      </w:r>
      <w:r w:rsidRPr="00691492">
        <w:tab/>
        <w:t xml:space="preserve">Electrical Rigid Metal Conduit - Aluminum, Red Brass, and Stainless </w:t>
      </w:r>
    </w:p>
    <w:p w14:paraId="1938153A" w14:textId="77777777" w:rsidR="00F950D6" w:rsidRDefault="00F950D6" w:rsidP="00F950D6">
      <w:pPr>
        <w:pStyle w:val="ARCATBlank"/>
      </w:pPr>
      <w:r w:rsidRPr="00691492">
        <w:tab/>
      </w:r>
      <w:r w:rsidRPr="00691492">
        <w:tab/>
      </w:r>
      <w:r w:rsidRPr="00691492">
        <w:tab/>
      </w:r>
      <w:r w:rsidRPr="00691492">
        <w:tab/>
      </w:r>
      <w:r w:rsidRPr="00691492">
        <w:tab/>
      </w:r>
      <w:r w:rsidRPr="00691492">
        <w:tab/>
      </w:r>
      <w:r w:rsidRPr="00691492">
        <w:tab/>
        <w:t>Steel</w:t>
      </w:r>
    </w:p>
    <w:p w14:paraId="17930FAA" w14:textId="77777777" w:rsidR="004C7C80" w:rsidRDefault="004C7C80" w:rsidP="004C7C80">
      <w:pPr>
        <w:ind w:left="1440" w:hanging="720"/>
      </w:pPr>
      <w:r>
        <w:t xml:space="preserve">        2</w:t>
      </w:r>
      <w:r w:rsidRPr="001226E0">
        <w:t>.</w:t>
      </w:r>
      <w:r w:rsidRPr="001226E0">
        <w:tab/>
      </w:r>
      <w:r>
        <w:t xml:space="preserve">      </w:t>
      </w:r>
      <w:r w:rsidRPr="001226E0">
        <w:t>CSA C22.1</w:t>
      </w:r>
      <w:r w:rsidRPr="001226E0">
        <w:tab/>
      </w:r>
      <w:r w:rsidRPr="001226E0">
        <w:tab/>
      </w:r>
      <w:r>
        <w:t xml:space="preserve">        </w:t>
      </w:r>
      <w:r w:rsidRPr="001226E0">
        <w:t>Canadian Electrical Code Part I</w:t>
      </w:r>
    </w:p>
    <w:p w14:paraId="7FCCAC12" w14:textId="77777777" w:rsidR="001E61A4" w:rsidRDefault="001E61A4" w:rsidP="001E61A4">
      <w:r>
        <w:t xml:space="preserve">          </w:t>
      </w:r>
    </w:p>
    <w:p w14:paraId="69F21B08" w14:textId="77777777" w:rsidR="001E61A4" w:rsidRDefault="001E61A4" w:rsidP="001E61A4">
      <w:pPr>
        <w:pStyle w:val="ARCATParagraph"/>
        <w:numPr>
          <w:ilvl w:val="2"/>
          <w:numId w:val="15"/>
        </w:numPr>
        <w:rPr>
          <w:rStyle w:val="style19"/>
        </w:rPr>
      </w:pPr>
      <w:r>
        <w:rPr>
          <w:rStyle w:val="style19"/>
        </w:rPr>
        <w:t>American National Standards Institute (ANSI):</w:t>
      </w:r>
    </w:p>
    <w:p w14:paraId="080402B6" w14:textId="77777777" w:rsidR="00620BEE" w:rsidRPr="00FC21FD" w:rsidRDefault="001E61A4" w:rsidP="00F950D6">
      <w:pPr>
        <w:pStyle w:val="ARCATSubPara"/>
        <w:numPr>
          <w:ilvl w:val="3"/>
          <w:numId w:val="15"/>
        </w:numPr>
        <w:rPr>
          <w:szCs w:val="32"/>
        </w:rPr>
      </w:pPr>
      <w:r>
        <w:rPr>
          <w:rStyle w:val="style19"/>
        </w:rPr>
        <w:t xml:space="preserve"> ANSI C80.1</w:t>
      </w:r>
      <w:r>
        <w:rPr>
          <w:rStyle w:val="style19"/>
        </w:rPr>
        <w:tab/>
      </w:r>
      <w:r>
        <w:rPr>
          <w:rStyle w:val="style19"/>
        </w:rPr>
        <w:tab/>
      </w:r>
      <w:r>
        <w:rPr>
          <w:rStyle w:val="style19"/>
        </w:rPr>
        <w:tab/>
      </w:r>
      <w:r w:rsidRPr="00FC21FD">
        <w:rPr>
          <w:szCs w:val="32"/>
        </w:rPr>
        <w:t>American National Standard</w:t>
      </w:r>
      <w:r w:rsidR="00FC21FD" w:rsidRPr="00FC21FD">
        <w:rPr>
          <w:szCs w:val="32"/>
        </w:rPr>
        <w:t xml:space="preserve"> </w:t>
      </w:r>
      <w:proofErr w:type="gramStart"/>
      <w:r w:rsidRPr="00FC21FD">
        <w:rPr>
          <w:szCs w:val="32"/>
        </w:rPr>
        <w:t>For</w:t>
      </w:r>
      <w:proofErr w:type="gramEnd"/>
      <w:r w:rsidRPr="00FC21FD">
        <w:rPr>
          <w:szCs w:val="32"/>
        </w:rPr>
        <w:t xml:space="preserve"> Electrical Rigid Steel Conduit (ERSC)</w:t>
      </w:r>
    </w:p>
    <w:p w14:paraId="1CE8BCD0" w14:textId="77777777" w:rsidR="00620BEE" w:rsidRDefault="00620BEE" w:rsidP="00F950D6">
      <w:pPr>
        <w:pStyle w:val="ARCATBlank"/>
      </w:pPr>
    </w:p>
    <w:p w14:paraId="27A02FFC" w14:textId="77777777" w:rsidR="00301AB4" w:rsidRDefault="00301AB4" w:rsidP="00F950D6">
      <w:pPr>
        <w:pStyle w:val="ARCATBlank"/>
      </w:pPr>
    </w:p>
    <w:p w14:paraId="475DA7C5" w14:textId="77777777" w:rsidR="00FA0568" w:rsidRDefault="00FA0568" w:rsidP="00F950D6">
      <w:pPr>
        <w:pStyle w:val="ARCATBlank"/>
      </w:pPr>
    </w:p>
    <w:p w14:paraId="6EFA0682" w14:textId="77777777" w:rsidR="00FA0568" w:rsidRPr="00691492" w:rsidRDefault="00FA0568" w:rsidP="00F950D6">
      <w:pPr>
        <w:pStyle w:val="ARCATBlank"/>
      </w:pPr>
    </w:p>
    <w:p w14:paraId="08D8902F" w14:textId="77777777" w:rsidR="00545100" w:rsidRPr="002E47F7" w:rsidRDefault="00C407BA" w:rsidP="00620BEE">
      <w:pPr>
        <w:pStyle w:val="ARCATArticle"/>
        <w:rPr>
          <w:b/>
        </w:rPr>
      </w:pPr>
      <w:r w:rsidRPr="002E47F7">
        <w:rPr>
          <w:b/>
        </w:rPr>
        <w:lastRenderedPageBreak/>
        <w:t xml:space="preserve">1.03 </w:t>
      </w:r>
      <w:r w:rsidR="00F5591A" w:rsidRPr="002E47F7">
        <w:rPr>
          <w:b/>
        </w:rPr>
        <w:t xml:space="preserve">   </w:t>
      </w:r>
      <w:r w:rsidR="00545100" w:rsidRPr="002E47F7">
        <w:rPr>
          <w:b/>
        </w:rPr>
        <w:t>SUBMITTALS</w:t>
      </w:r>
    </w:p>
    <w:p w14:paraId="771FFE5D" w14:textId="77777777" w:rsidR="00545100" w:rsidRPr="00691492" w:rsidRDefault="00545100" w:rsidP="00F950D6">
      <w:pPr>
        <w:pStyle w:val="ARCATBlank"/>
      </w:pPr>
    </w:p>
    <w:p w14:paraId="216E24D5" w14:textId="77777777" w:rsidR="00B97911" w:rsidRPr="00691492" w:rsidRDefault="00B97911" w:rsidP="00F950D6">
      <w:pPr>
        <w:pStyle w:val="SpecHeading4A"/>
        <w:rPr>
          <w:rFonts w:cs="Arial"/>
          <w:sz w:val="20"/>
          <w:szCs w:val="20"/>
        </w:rPr>
      </w:pPr>
      <w:r w:rsidRPr="00691492">
        <w:rPr>
          <w:rFonts w:cs="Arial"/>
          <w:sz w:val="20"/>
          <w:szCs w:val="20"/>
        </w:rPr>
        <w:t xml:space="preserve">       </w:t>
      </w:r>
      <w:r w:rsidR="00691492">
        <w:rPr>
          <w:rFonts w:cs="Arial"/>
          <w:sz w:val="20"/>
          <w:szCs w:val="20"/>
        </w:rPr>
        <w:t xml:space="preserve"> </w:t>
      </w:r>
      <w:r w:rsidRPr="00691492">
        <w:rPr>
          <w:rFonts w:cs="Arial"/>
          <w:sz w:val="20"/>
          <w:szCs w:val="20"/>
        </w:rPr>
        <w:t>A.       Comply with Section 01 33 00 – Submittal Procedures.</w:t>
      </w:r>
    </w:p>
    <w:p w14:paraId="1987BA5A" w14:textId="77777777" w:rsidR="00620BEE" w:rsidRPr="00691492" w:rsidRDefault="00620BEE" w:rsidP="00F950D6">
      <w:pPr>
        <w:pStyle w:val="ARCATBlank"/>
      </w:pPr>
    </w:p>
    <w:p w14:paraId="0704C04D" w14:textId="77777777" w:rsidR="00545100" w:rsidRPr="00620BEE" w:rsidRDefault="00B97911" w:rsidP="002E47F7">
      <w:pPr>
        <w:pStyle w:val="ARCATParagraph"/>
        <w:numPr>
          <w:ilvl w:val="0"/>
          <w:numId w:val="0"/>
        </w:numPr>
        <w:ind w:left="1206" w:hanging="576"/>
      </w:pPr>
      <w:r w:rsidRPr="00620BEE">
        <w:t>B</w:t>
      </w:r>
      <w:r w:rsidR="00C407BA" w:rsidRPr="00620BEE">
        <w:t xml:space="preserve">.       </w:t>
      </w:r>
      <w:r w:rsidR="00545100" w:rsidRPr="00620BEE">
        <w:t>Product Data:</w:t>
      </w:r>
    </w:p>
    <w:p w14:paraId="5C5206E3" w14:textId="77777777" w:rsidR="00545100" w:rsidRPr="00620BEE" w:rsidRDefault="00545100" w:rsidP="00301AB4">
      <w:pPr>
        <w:pStyle w:val="ARCATSubPara"/>
        <w:numPr>
          <w:ilvl w:val="3"/>
          <w:numId w:val="16"/>
        </w:numPr>
      </w:pPr>
      <w:r w:rsidRPr="00620BEE">
        <w:t>Submit manufacturer’s descriptive literature and product specifications for each product.</w:t>
      </w:r>
    </w:p>
    <w:p w14:paraId="51DF2627" w14:textId="77777777" w:rsidR="003B2257" w:rsidRPr="00620BEE" w:rsidRDefault="003B2257" w:rsidP="003B2257">
      <w:pPr>
        <w:pStyle w:val="ARCATBlank"/>
      </w:pPr>
    </w:p>
    <w:p w14:paraId="78C79163" w14:textId="77777777" w:rsidR="00620BEE" w:rsidRPr="001226E0" w:rsidRDefault="00620BEE" w:rsidP="00620BEE">
      <w:pPr>
        <w:rPr>
          <w:b/>
        </w:rPr>
      </w:pPr>
      <w:r w:rsidRPr="001226E0">
        <w:rPr>
          <w:b/>
        </w:rPr>
        <w:t>1.04</w:t>
      </w:r>
      <w:r w:rsidRPr="001226E0">
        <w:rPr>
          <w:b/>
        </w:rPr>
        <w:tab/>
        <w:t>QUALITY ASSURANCE</w:t>
      </w:r>
    </w:p>
    <w:p w14:paraId="1B218066" w14:textId="77777777" w:rsidR="00620BEE" w:rsidRPr="001226E0" w:rsidRDefault="00620BEE" w:rsidP="00620BEE"/>
    <w:p w14:paraId="6F477F3A" w14:textId="77777777" w:rsidR="00620BEE" w:rsidRPr="001226E0" w:rsidRDefault="00620BEE" w:rsidP="00620BEE">
      <w:pPr>
        <w:ind w:left="1440" w:hanging="720"/>
      </w:pPr>
      <w:r w:rsidRPr="001226E0">
        <w:t>A.</w:t>
      </w:r>
      <w:r w:rsidRPr="001226E0">
        <w:tab/>
        <w:t xml:space="preserve">Manufacturer Qualifications: Products shall be free of defects in material and workmanship. </w:t>
      </w:r>
    </w:p>
    <w:p w14:paraId="24E8BA6D" w14:textId="77777777" w:rsidR="00620BEE" w:rsidRPr="001226E0" w:rsidRDefault="00620BEE" w:rsidP="00620BEE">
      <w:pPr>
        <w:ind w:left="1440" w:hanging="720"/>
      </w:pPr>
    </w:p>
    <w:p w14:paraId="0F449FDF" w14:textId="77777777" w:rsidR="00620BEE" w:rsidRPr="001226E0" w:rsidRDefault="00620BEE" w:rsidP="00620BEE">
      <w:pPr>
        <w:ind w:left="1440" w:hanging="720"/>
      </w:pPr>
      <w:r w:rsidRPr="001226E0">
        <w:t>B.</w:t>
      </w:r>
      <w:r w:rsidRPr="001226E0">
        <w:tab/>
        <w:t>Furnished products shall be listed and certified by third party agencies as suitable for the intended purpose.</w:t>
      </w:r>
    </w:p>
    <w:p w14:paraId="56B5F14C" w14:textId="77777777" w:rsidR="00620BEE" w:rsidRPr="001226E0" w:rsidRDefault="00620BEE" w:rsidP="00620BEE">
      <w:pPr>
        <w:ind w:left="1440" w:hanging="720"/>
      </w:pPr>
    </w:p>
    <w:p w14:paraId="1CF6CECC" w14:textId="77777777" w:rsidR="00620BEE" w:rsidRPr="001226E0" w:rsidRDefault="00620BEE" w:rsidP="00041E0F">
      <w:pPr>
        <w:widowControl/>
        <w:numPr>
          <w:ilvl w:val="1"/>
          <w:numId w:val="4"/>
        </w:numPr>
        <w:autoSpaceDE/>
        <w:autoSpaceDN/>
        <w:adjustRightInd/>
        <w:rPr>
          <w:b/>
        </w:rPr>
      </w:pPr>
      <w:r w:rsidRPr="001226E0">
        <w:rPr>
          <w:b/>
        </w:rPr>
        <w:t>WARRANTY</w:t>
      </w:r>
    </w:p>
    <w:p w14:paraId="436827F3" w14:textId="77777777" w:rsidR="00620BEE" w:rsidRPr="001226E0" w:rsidRDefault="00620BEE" w:rsidP="00620BEE"/>
    <w:p w14:paraId="0DD165D4" w14:textId="77777777" w:rsidR="00620BEE" w:rsidRPr="001226E0" w:rsidRDefault="00620BEE" w:rsidP="00041E0F">
      <w:pPr>
        <w:widowControl/>
        <w:numPr>
          <w:ilvl w:val="0"/>
          <w:numId w:val="3"/>
        </w:numPr>
        <w:autoSpaceDE/>
        <w:autoSpaceDN/>
        <w:adjustRightInd/>
      </w:pPr>
      <w:r w:rsidRPr="001226E0">
        <w:t>Product is warranted free of defects in material and workmanship.</w:t>
      </w:r>
    </w:p>
    <w:p w14:paraId="353C339C" w14:textId="77777777" w:rsidR="00620BEE" w:rsidRPr="001226E0" w:rsidRDefault="00620BEE" w:rsidP="00620BEE">
      <w:pPr>
        <w:ind w:left="720"/>
      </w:pPr>
    </w:p>
    <w:p w14:paraId="6194A6FC" w14:textId="77777777" w:rsidR="00620BEE" w:rsidRPr="001226E0" w:rsidRDefault="00620BEE" w:rsidP="00041E0F">
      <w:pPr>
        <w:widowControl/>
        <w:numPr>
          <w:ilvl w:val="0"/>
          <w:numId w:val="3"/>
        </w:numPr>
        <w:autoSpaceDE/>
        <w:autoSpaceDN/>
        <w:adjustRightInd/>
      </w:pPr>
      <w:r w:rsidRPr="001226E0">
        <w:t>Product is warranted to perform the intended function within design limits.</w:t>
      </w:r>
    </w:p>
    <w:p w14:paraId="1ED6FE0C" w14:textId="77777777" w:rsidR="00545100" w:rsidRPr="00691492" w:rsidRDefault="00545100" w:rsidP="00F950D6">
      <w:pPr>
        <w:pStyle w:val="ARCATBlank"/>
      </w:pPr>
    </w:p>
    <w:p w14:paraId="38DCC66F" w14:textId="77777777" w:rsidR="00545100" w:rsidRPr="00620BEE" w:rsidRDefault="00545100" w:rsidP="00620BEE">
      <w:pPr>
        <w:pStyle w:val="ARCATPart"/>
      </w:pPr>
      <w:r w:rsidRPr="00620BEE">
        <w:t>PRODUCTS</w:t>
      </w:r>
    </w:p>
    <w:p w14:paraId="08B57362" w14:textId="77777777" w:rsidR="00545100" w:rsidRPr="00691492" w:rsidRDefault="00545100" w:rsidP="00F950D6">
      <w:pPr>
        <w:pStyle w:val="ARCATBlank"/>
      </w:pPr>
    </w:p>
    <w:p w14:paraId="34182F06" w14:textId="77777777" w:rsidR="002E47F7" w:rsidRPr="00620BEE" w:rsidRDefault="002E47F7" w:rsidP="002E47F7">
      <w:pPr>
        <w:pStyle w:val="ARCATArticle"/>
        <w:rPr>
          <w:b/>
        </w:rPr>
      </w:pPr>
      <w:r w:rsidRPr="005D45D5">
        <w:rPr>
          <w:b/>
        </w:rPr>
        <w:t>2.01   GENERAL</w:t>
      </w:r>
    </w:p>
    <w:p w14:paraId="1ED0CA68" w14:textId="77777777" w:rsidR="002E47F7" w:rsidRPr="00B97911" w:rsidRDefault="002E47F7" w:rsidP="002E47F7">
      <w:pPr>
        <w:pStyle w:val="ARCATBlank"/>
      </w:pPr>
    </w:p>
    <w:p w14:paraId="4AF1A75C" w14:textId="77777777" w:rsidR="002E47F7" w:rsidRDefault="00F31EC5" w:rsidP="00041E0F">
      <w:pPr>
        <w:pStyle w:val="ARCATParagraph"/>
        <w:numPr>
          <w:ilvl w:val="2"/>
          <w:numId w:val="5"/>
        </w:numPr>
      </w:pPr>
      <w:r>
        <w:t>T&amp;B®</w:t>
      </w:r>
      <w:r w:rsidR="00A64D78">
        <w:t xml:space="preserve"> s</w:t>
      </w:r>
      <w:r>
        <w:t xml:space="preserve">tainless steel conduit shall </w:t>
      </w:r>
      <w:r w:rsidR="00301AB4">
        <w:t xml:space="preserve">be </w:t>
      </w:r>
      <w:r>
        <w:t>UL listed to UL6A and UL classified to CSA C22.2 No.45.2.</w:t>
      </w:r>
    </w:p>
    <w:p w14:paraId="33AE5B60" w14:textId="77777777" w:rsidR="00F31EC5" w:rsidRDefault="00F31EC5" w:rsidP="00F31EC5">
      <w:pPr>
        <w:pStyle w:val="ARCATBlank"/>
      </w:pPr>
    </w:p>
    <w:p w14:paraId="42F43B61" w14:textId="77777777" w:rsidR="00F31EC5" w:rsidRDefault="00F31EC5" w:rsidP="00041E0F">
      <w:pPr>
        <w:pStyle w:val="ARCATParagraph"/>
        <w:numPr>
          <w:ilvl w:val="2"/>
          <w:numId w:val="5"/>
        </w:numPr>
      </w:pPr>
      <w:r>
        <w:t>T&amp;B®</w:t>
      </w:r>
      <w:r w:rsidR="00A64D78">
        <w:t xml:space="preserve"> s</w:t>
      </w:r>
      <w:r>
        <w:t>tainless steel conduit shall comply with ASTM A-321/SA-312.</w:t>
      </w:r>
    </w:p>
    <w:p w14:paraId="2E96D959" w14:textId="77777777" w:rsidR="00FC21FD" w:rsidRDefault="00FC21FD" w:rsidP="00FC21FD">
      <w:pPr>
        <w:pStyle w:val="ARCATBlank"/>
      </w:pPr>
    </w:p>
    <w:p w14:paraId="6C1CEE64" w14:textId="77777777" w:rsidR="00FC21FD" w:rsidRPr="00FC21FD" w:rsidRDefault="00FC21FD" w:rsidP="00FC21FD">
      <w:pPr>
        <w:pStyle w:val="ARCATParagraph"/>
        <w:numPr>
          <w:ilvl w:val="2"/>
          <w:numId w:val="5"/>
        </w:numPr>
      </w:pPr>
      <w:r>
        <w:t>T&amp;B® stainless steel conduit shall comply with ANSI C80.1.</w:t>
      </w:r>
    </w:p>
    <w:p w14:paraId="2CF261F9" w14:textId="77777777" w:rsidR="00F31EC5" w:rsidRPr="00F31EC5" w:rsidRDefault="00F31EC5" w:rsidP="00F31EC5">
      <w:pPr>
        <w:pStyle w:val="ARCATBlank"/>
      </w:pPr>
    </w:p>
    <w:p w14:paraId="69A559CF" w14:textId="77777777" w:rsidR="00545100" w:rsidRPr="00620BEE" w:rsidRDefault="002E47F7" w:rsidP="00620BEE">
      <w:pPr>
        <w:pStyle w:val="ARCATArticle"/>
        <w:rPr>
          <w:b/>
        </w:rPr>
      </w:pPr>
      <w:r>
        <w:rPr>
          <w:b/>
        </w:rPr>
        <w:t>2.02</w:t>
      </w:r>
      <w:r w:rsidR="008561EA" w:rsidRPr="00620BEE">
        <w:rPr>
          <w:b/>
        </w:rPr>
        <w:t xml:space="preserve">   </w:t>
      </w:r>
      <w:r w:rsidR="00545100" w:rsidRPr="00620BEE">
        <w:rPr>
          <w:b/>
        </w:rPr>
        <w:t>MANUFACTURERS</w:t>
      </w:r>
    </w:p>
    <w:p w14:paraId="07733790" w14:textId="77777777" w:rsidR="00B97911" w:rsidRPr="00691492" w:rsidRDefault="00B97911" w:rsidP="00F950D6">
      <w:r w:rsidRPr="00691492">
        <w:t xml:space="preserve">          </w:t>
      </w:r>
    </w:p>
    <w:p w14:paraId="045593F8" w14:textId="621A49E3" w:rsidR="00E4126C" w:rsidRDefault="00E4126C" w:rsidP="00E4126C">
      <w:pPr>
        <w:numPr>
          <w:ilvl w:val="0"/>
          <w:numId w:val="17"/>
        </w:numPr>
      </w:pPr>
      <w:r w:rsidRPr="00760782">
        <w:t>Acceptable Manufacturers:</w:t>
      </w:r>
      <w:r w:rsidR="00B97911" w:rsidRPr="00691492">
        <w:tab/>
        <w:t xml:space="preserve">        </w:t>
      </w:r>
    </w:p>
    <w:p w14:paraId="379FA69B" w14:textId="3AE528A8" w:rsidR="00E4126C" w:rsidRDefault="00E4126C" w:rsidP="00E4126C">
      <w:pPr>
        <w:ind w:left="1188"/>
      </w:pPr>
      <w:r>
        <w:rPr>
          <w:rFonts w:ascii="Verdana" w:hAnsi="Verdana"/>
          <w:b/>
          <w:bCs/>
          <w:sz w:val="18"/>
          <w:szCs w:val="18"/>
        </w:rPr>
        <w:t xml:space="preserve">ABB Installation Products Inc. </w:t>
      </w:r>
    </w:p>
    <w:p w14:paraId="02C767EC" w14:textId="491EB035" w:rsidR="00E4126C" w:rsidRDefault="00E4126C" w:rsidP="00E4126C">
      <w:pPr>
        <w:ind w:left="720"/>
      </w:pPr>
      <w:r>
        <w:t xml:space="preserve">        860 Ridge Lake Boulevard</w:t>
      </w:r>
    </w:p>
    <w:p w14:paraId="36EA7385" w14:textId="0A64AC63" w:rsidR="00E4126C" w:rsidRPr="00760782" w:rsidRDefault="00E4126C" w:rsidP="00E4126C">
      <w:pPr>
        <w:ind w:left="720"/>
      </w:pPr>
      <w:r>
        <w:t xml:space="preserve">        Memphis, Tennessee 38120</w:t>
      </w:r>
    </w:p>
    <w:p w14:paraId="5B5E844B" w14:textId="4AAFF2E6" w:rsidR="00E4126C" w:rsidRDefault="00E4126C" w:rsidP="00E4126C">
      <w:pPr>
        <w:ind w:left="720"/>
      </w:pPr>
      <w:r>
        <w:t xml:space="preserve">        800-816-7809, 901-252-5000</w:t>
      </w:r>
    </w:p>
    <w:p w14:paraId="54060CF5" w14:textId="13C49FEF" w:rsidR="00E4126C" w:rsidRDefault="00E4126C" w:rsidP="00E4126C">
      <w:pPr>
        <w:ind w:left="720"/>
      </w:pPr>
      <w:r>
        <w:t xml:space="preserve">        </w:t>
      </w:r>
      <w:r w:rsidRPr="00CC71E8">
        <w:t>electrification.us.abb.com</w:t>
      </w:r>
    </w:p>
    <w:p w14:paraId="40AEFAC6" w14:textId="072BF96F" w:rsidR="00B97911" w:rsidRPr="00691492" w:rsidRDefault="00B97911" w:rsidP="00E4126C"/>
    <w:p w14:paraId="13D75E71" w14:textId="77777777" w:rsidR="002E47F7" w:rsidRPr="00914F8E" w:rsidRDefault="002E47F7" w:rsidP="002E47F7">
      <w:r>
        <w:t xml:space="preserve">                      </w:t>
      </w:r>
      <w:r w:rsidRPr="00914F8E">
        <w:t xml:space="preserve">Products: </w:t>
      </w:r>
      <w:r w:rsidRPr="00914F8E">
        <w:tab/>
      </w:r>
    </w:p>
    <w:p w14:paraId="484EC6BA" w14:textId="77777777" w:rsidR="002E47F7" w:rsidRPr="002E47F7" w:rsidRDefault="002E47F7" w:rsidP="00041E0F">
      <w:pPr>
        <w:pStyle w:val="ARCATSubPara"/>
        <w:numPr>
          <w:ilvl w:val="3"/>
          <w:numId w:val="5"/>
        </w:numPr>
        <w:autoSpaceDE/>
        <w:autoSpaceDN/>
        <w:adjustRightInd/>
      </w:pPr>
      <w:r w:rsidRPr="002E47F7">
        <w:rPr>
          <w:lang w:val="fr-FR"/>
        </w:rPr>
        <w:t>T&amp;B®</w:t>
      </w:r>
      <w:r>
        <w:t xml:space="preserve"> Stainless Steel Conduit</w:t>
      </w:r>
      <w:r w:rsidR="00EB281D">
        <w:t xml:space="preserve"> &amp; Couplings</w:t>
      </w:r>
    </w:p>
    <w:p w14:paraId="112AB7D2" w14:textId="77777777" w:rsidR="00545100" w:rsidRPr="00620BEE" w:rsidRDefault="00545100" w:rsidP="00F950D6">
      <w:pPr>
        <w:pStyle w:val="ARCATBlank"/>
      </w:pPr>
    </w:p>
    <w:p w14:paraId="2EDABC7F" w14:textId="77777777" w:rsidR="00545100" w:rsidRPr="00620BEE" w:rsidRDefault="00B97911" w:rsidP="00620BEE">
      <w:pPr>
        <w:pStyle w:val="ARCATParagraph"/>
        <w:numPr>
          <w:ilvl w:val="0"/>
          <w:numId w:val="0"/>
        </w:numPr>
        <w:ind w:left="1206" w:hanging="576"/>
      </w:pPr>
      <w:r w:rsidRPr="00620BEE">
        <w:t xml:space="preserve">B.       </w:t>
      </w:r>
      <w:r w:rsidR="00545100" w:rsidRPr="00620BEE">
        <w:t>Substitutions:  Not permitted.</w:t>
      </w:r>
    </w:p>
    <w:p w14:paraId="187E1960" w14:textId="77777777" w:rsidR="00545100" w:rsidRPr="00B97911" w:rsidRDefault="00545100" w:rsidP="00F950D6">
      <w:pPr>
        <w:pStyle w:val="ARCATBlank"/>
      </w:pPr>
    </w:p>
    <w:p w14:paraId="38A0250F" w14:textId="77777777" w:rsidR="00545100" w:rsidRPr="00620BEE" w:rsidRDefault="008561EA" w:rsidP="00620BEE">
      <w:pPr>
        <w:pStyle w:val="ARCATArticle"/>
        <w:rPr>
          <w:b/>
        </w:rPr>
      </w:pPr>
      <w:r w:rsidRPr="005D45D5">
        <w:rPr>
          <w:b/>
        </w:rPr>
        <w:t xml:space="preserve">2.03   </w:t>
      </w:r>
      <w:r w:rsidR="00545100" w:rsidRPr="005D45D5">
        <w:rPr>
          <w:b/>
        </w:rPr>
        <w:t>MATERIALS / COMPONENTS</w:t>
      </w:r>
      <w:r w:rsidR="00545100" w:rsidRPr="00620BEE">
        <w:rPr>
          <w:b/>
        </w:rPr>
        <w:t xml:space="preserve"> </w:t>
      </w:r>
    </w:p>
    <w:p w14:paraId="72BA783A" w14:textId="77777777" w:rsidR="00545100" w:rsidRPr="00B97911" w:rsidRDefault="00545100" w:rsidP="00F950D6">
      <w:pPr>
        <w:pStyle w:val="ARCATBlank"/>
      </w:pPr>
    </w:p>
    <w:p w14:paraId="76A349B8" w14:textId="77777777" w:rsidR="00545100" w:rsidRPr="00620BEE" w:rsidRDefault="002E47F7" w:rsidP="00041E0F">
      <w:pPr>
        <w:pStyle w:val="ARCATParagraph"/>
        <w:numPr>
          <w:ilvl w:val="2"/>
          <w:numId w:val="6"/>
        </w:numPr>
      </w:pPr>
      <w:r w:rsidRPr="002E47F7">
        <w:rPr>
          <w:lang w:val="fr-FR"/>
        </w:rPr>
        <w:t>T&amp;B®</w:t>
      </w:r>
      <w:r>
        <w:t xml:space="preserve"> </w:t>
      </w:r>
      <w:r w:rsidR="00A64D78">
        <w:t>stainless s</w:t>
      </w:r>
      <w:r>
        <w:t xml:space="preserve">teel </w:t>
      </w:r>
      <w:r w:rsidR="00A64D78">
        <w:t>c</w:t>
      </w:r>
      <w:r>
        <w:t xml:space="preserve">onduit shall be available in both 304 and 316 </w:t>
      </w:r>
      <w:proofErr w:type="gramStart"/>
      <w:r>
        <w:t>grade</w:t>
      </w:r>
      <w:proofErr w:type="gramEnd"/>
      <w:r>
        <w:t xml:space="preserve"> stainless steel.</w:t>
      </w:r>
    </w:p>
    <w:p w14:paraId="71501366" w14:textId="77777777" w:rsidR="00545100" w:rsidRPr="00620BEE" w:rsidRDefault="00545100" w:rsidP="00F950D6">
      <w:pPr>
        <w:pStyle w:val="ARCATBlank"/>
      </w:pPr>
    </w:p>
    <w:p w14:paraId="28051E20" w14:textId="77777777" w:rsidR="00545100" w:rsidRPr="00620BEE" w:rsidRDefault="002E47F7" w:rsidP="00620BEE">
      <w:pPr>
        <w:pStyle w:val="ARCATParagraph"/>
      </w:pPr>
      <w:r w:rsidRPr="002E47F7">
        <w:rPr>
          <w:lang w:val="fr-FR"/>
        </w:rPr>
        <w:t>T&amp;B®</w:t>
      </w:r>
      <w:r>
        <w:t xml:space="preserve"> </w:t>
      </w:r>
      <w:r w:rsidR="00A64D78">
        <w:t>stainless s</w:t>
      </w:r>
      <w:r>
        <w:t xml:space="preserve">teel </w:t>
      </w:r>
      <w:r w:rsidR="00A64D78">
        <w:t>c</w:t>
      </w:r>
      <w:r>
        <w:t xml:space="preserve">onduit </w:t>
      </w:r>
      <w:r w:rsidR="00A64D78">
        <w:t>c</w:t>
      </w:r>
      <w:r w:rsidR="00EB281D">
        <w:t xml:space="preserve">ouplings shall be available in 316 </w:t>
      </w:r>
      <w:proofErr w:type="gramStart"/>
      <w:r w:rsidR="00EB281D">
        <w:t>grade</w:t>
      </w:r>
      <w:proofErr w:type="gramEnd"/>
      <w:r w:rsidR="00EB281D">
        <w:t xml:space="preserve"> stainless steel.</w:t>
      </w:r>
    </w:p>
    <w:p w14:paraId="67618505" w14:textId="77777777" w:rsidR="00545100" w:rsidRDefault="00545100" w:rsidP="00F950D6">
      <w:pPr>
        <w:pStyle w:val="ARCATBlank"/>
      </w:pPr>
    </w:p>
    <w:p w14:paraId="2338F107" w14:textId="77777777" w:rsidR="00EB281D" w:rsidRPr="00B97911" w:rsidRDefault="00EB281D" w:rsidP="00F950D6">
      <w:pPr>
        <w:pStyle w:val="ARCATBlank"/>
      </w:pPr>
    </w:p>
    <w:p w14:paraId="5A8355B6" w14:textId="77777777" w:rsidR="00EB281D" w:rsidRPr="005D45D5" w:rsidRDefault="00EB281D" w:rsidP="00041E0F">
      <w:pPr>
        <w:numPr>
          <w:ilvl w:val="1"/>
          <w:numId w:val="14"/>
        </w:numPr>
        <w:jc w:val="both"/>
        <w:rPr>
          <w:b/>
        </w:rPr>
      </w:pPr>
      <w:r w:rsidRPr="005D45D5">
        <w:rPr>
          <w:b/>
        </w:rPr>
        <w:lastRenderedPageBreak/>
        <w:t>DESIGN AND PERFORMANCE REQUIREMENTS</w:t>
      </w:r>
    </w:p>
    <w:p w14:paraId="7B7BFB7C" w14:textId="77777777" w:rsidR="00EB281D" w:rsidRPr="00EB281D" w:rsidRDefault="00EB281D" w:rsidP="00EB281D">
      <w:pPr>
        <w:pStyle w:val="List"/>
        <w:ind w:firstLine="360"/>
        <w:rPr>
          <w:rFonts w:ascii="Arial" w:hAnsi="Arial" w:cs="Arial"/>
          <w:sz w:val="16"/>
          <w:szCs w:val="20"/>
        </w:rPr>
      </w:pPr>
    </w:p>
    <w:p w14:paraId="5E6BB21D" w14:textId="77777777" w:rsidR="00EB281D" w:rsidRPr="00EB281D" w:rsidRDefault="00EB281D" w:rsidP="00041E0F">
      <w:pPr>
        <w:pStyle w:val="List"/>
        <w:numPr>
          <w:ilvl w:val="0"/>
          <w:numId w:val="13"/>
        </w:numPr>
        <w:rPr>
          <w:rFonts w:ascii="Arial" w:hAnsi="Arial" w:cs="Arial"/>
          <w:sz w:val="16"/>
          <w:szCs w:val="20"/>
        </w:rPr>
      </w:pPr>
      <w:r w:rsidRPr="00EB281D">
        <w:rPr>
          <w:rFonts w:ascii="Arial" w:hAnsi="Arial" w:cs="Arial"/>
          <w:sz w:val="20"/>
          <w:lang w:val="fr-FR"/>
        </w:rPr>
        <w:t>T&amp;B®</w:t>
      </w:r>
      <w:r w:rsidRPr="00EB281D">
        <w:rPr>
          <w:rFonts w:ascii="Arial" w:hAnsi="Arial" w:cs="Arial"/>
          <w:sz w:val="20"/>
        </w:rPr>
        <w:t xml:space="preserve"> Stainless Steel Conduit</w:t>
      </w:r>
    </w:p>
    <w:p w14:paraId="649CFC4B" w14:textId="77777777" w:rsidR="00EB281D" w:rsidRDefault="00EB281D" w:rsidP="00EB281D">
      <w:pPr>
        <w:pStyle w:val="List"/>
        <w:ind w:left="1440" w:firstLine="0"/>
        <w:rPr>
          <w:rFonts w:ascii="Arial" w:hAnsi="Arial" w:cs="Arial"/>
          <w:sz w:val="20"/>
          <w:szCs w:val="20"/>
        </w:rPr>
      </w:pPr>
      <w:r>
        <w:rPr>
          <w:rFonts w:ascii="Arial" w:hAnsi="Arial" w:cs="Arial"/>
          <w:sz w:val="20"/>
          <w:lang w:val="fr-FR"/>
        </w:rPr>
        <w:t>1.</w:t>
      </w:r>
      <w:r>
        <w:rPr>
          <w:rFonts w:ascii="Arial" w:hAnsi="Arial" w:cs="Arial"/>
          <w:sz w:val="20"/>
          <w:lang w:val="fr-FR"/>
        </w:rPr>
        <w:tab/>
      </w:r>
      <w:r w:rsidRPr="00EB281D">
        <w:rPr>
          <w:rFonts w:ascii="Arial" w:hAnsi="Arial" w:cs="Arial"/>
          <w:sz w:val="20"/>
          <w:lang w:val="fr-FR"/>
        </w:rPr>
        <w:t>T&amp;B®</w:t>
      </w:r>
      <w:r w:rsidRPr="00EB281D">
        <w:rPr>
          <w:rFonts w:ascii="Arial" w:hAnsi="Arial" w:cs="Arial"/>
          <w:sz w:val="20"/>
        </w:rPr>
        <w:t xml:space="preserve"> </w:t>
      </w:r>
      <w:r w:rsidR="00A64D78">
        <w:rPr>
          <w:rFonts w:ascii="Arial" w:hAnsi="Arial" w:cs="Arial"/>
          <w:sz w:val="20"/>
        </w:rPr>
        <w:t>s</w:t>
      </w:r>
      <w:r>
        <w:rPr>
          <w:rFonts w:ascii="Arial" w:hAnsi="Arial" w:cs="Arial"/>
          <w:sz w:val="20"/>
        </w:rPr>
        <w:t>tainless s</w:t>
      </w:r>
      <w:r w:rsidRPr="00EB281D">
        <w:rPr>
          <w:rFonts w:ascii="Arial" w:hAnsi="Arial" w:cs="Arial"/>
          <w:sz w:val="20"/>
        </w:rPr>
        <w:t xml:space="preserve">teel </w:t>
      </w:r>
      <w:r>
        <w:rPr>
          <w:rFonts w:ascii="Arial" w:hAnsi="Arial" w:cs="Arial"/>
          <w:sz w:val="20"/>
        </w:rPr>
        <w:t>c</w:t>
      </w:r>
      <w:r w:rsidRPr="00EB281D">
        <w:rPr>
          <w:rFonts w:ascii="Arial" w:hAnsi="Arial" w:cs="Arial"/>
          <w:sz w:val="20"/>
        </w:rPr>
        <w:t>onduit</w:t>
      </w:r>
      <w:r>
        <w:rPr>
          <w:rFonts w:ascii="Arial" w:hAnsi="Arial" w:cs="Arial"/>
          <w:sz w:val="20"/>
          <w:szCs w:val="20"/>
        </w:rPr>
        <w:t xml:space="preserve"> shall be available in trade sizes from ½” to 4”.</w:t>
      </w:r>
    </w:p>
    <w:p w14:paraId="7587A973" w14:textId="77777777" w:rsidR="00EB281D" w:rsidRDefault="00EB281D" w:rsidP="00EB281D">
      <w:pPr>
        <w:pStyle w:val="List"/>
        <w:ind w:left="1440" w:firstLine="0"/>
        <w:rPr>
          <w:rFonts w:ascii="Arial" w:hAnsi="Arial" w:cs="Arial"/>
          <w:sz w:val="20"/>
          <w:szCs w:val="20"/>
        </w:rPr>
      </w:pPr>
      <w:r>
        <w:rPr>
          <w:rFonts w:ascii="Arial" w:hAnsi="Arial" w:cs="Arial"/>
          <w:sz w:val="20"/>
          <w:szCs w:val="20"/>
        </w:rPr>
        <w:t>2.</w:t>
      </w:r>
      <w:r>
        <w:rPr>
          <w:rFonts w:ascii="Arial" w:hAnsi="Arial" w:cs="Arial"/>
          <w:sz w:val="20"/>
          <w:szCs w:val="20"/>
        </w:rPr>
        <w:tab/>
        <w:t>T&amp;B®</w:t>
      </w:r>
      <w:r w:rsidR="00A64D78">
        <w:rPr>
          <w:rFonts w:ascii="Arial" w:hAnsi="Arial" w:cs="Arial"/>
          <w:sz w:val="20"/>
          <w:szCs w:val="20"/>
        </w:rPr>
        <w:t xml:space="preserve"> s</w:t>
      </w:r>
      <w:r>
        <w:rPr>
          <w:rFonts w:ascii="Arial" w:hAnsi="Arial" w:cs="Arial"/>
          <w:sz w:val="20"/>
          <w:szCs w:val="20"/>
        </w:rPr>
        <w:t>tainless steel conduit shall be available in the following series:</w:t>
      </w:r>
    </w:p>
    <w:p w14:paraId="707CA9AB" w14:textId="77777777" w:rsidR="00EB281D" w:rsidRDefault="00EB281D" w:rsidP="00EB281D">
      <w:pPr>
        <w:pStyle w:val="List"/>
        <w:ind w:left="1440" w:firstLine="0"/>
        <w:rPr>
          <w:rFonts w:ascii="Arial" w:hAnsi="Arial" w:cs="Arial"/>
          <w:sz w:val="20"/>
          <w:szCs w:val="20"/>
        </w:rPr>
      </w:pPr>
      <w:r>
        <w:rPr>
          <w:rFonts w:ascii="Arial" w:hAnsi="Arial" w:cs="Arial"/>
          <w:sz w:val="20"/>
          <w:szCs w:val="20"/>
        </w:rPr>
        <w:tab/>
        <w:t xml:space="preserve">a. </w:t>
      </w:r>
      <w:r>
        <w:rPr>
          <w:rFonts w:ascii="Arial" w:hAnsi="Arial" w:cs="Arial"/>
          <w:sz w:val="20"/>
          <w:szCs w:val="20"/>
        </w:rPr>
        <w:tab/>
        <w:t>COND1/2SS series (304 stainless steel)</w:t>
      </w:r>
    </w:p>
    <w:p w14:paraId="7985FFED" w14:textId="77777777" w:rsidR="00EB281D" w:rsidRDefault="00EB281D" w:rsidP="00EB281D">
      <w:pPr>
        <w:pStyle w:val="List"/>
        <w:ind w:left="1440" w:firstLine="0"/>
        <w:rPr>
          <w:rFonts w:ascii="Arial" w:hAnsi="Arial" w:cs="Arial"/>
          <w:sz w:val="20"/>
          <w:szCs w:val="20"/>
        </w:rPr>
      </w:pPr>
      <w:r>
        <w:rPr>
          <w:rFonts w:ascii="Arial" w:hAnsi="Arial" w:cs="Arial"/>
          <w:sz w:val="20"/>
          <w:szCs w:val="20"/>
        </w:rPr>
        <w:tab/>
        <w:t>b.</w:t>
      </w:r>
      <w:r>
        <w:rPr>
          <w:rFonts w:ascii="Arial" w:hAnsi="Arial" w:cs="Arial"/>
          <w:sz w:val="20"/>
          <w:szCs w:val="20"/>
        </w:rPr>
        <w:tab/>
        <w:t>COND1/2SST series (316 stainless steel)</w:t>
      </w:r>
    </w:p>
    <w:p w14:paraId="24B81C36" w14:textId="77777777" w:rsidR="00EB281D" w:rsidRDefault="00EB281D" w:rsidP="00EB281D">
      <w:pPr>
        <w:pStyle w:val="List"/>
        <w:ind w:left="1440" w:firstLine="0"/>
        <w:rPr>
          <w:rFonts w:ascii="Arial" w:hAnsi="Arial" w:cs="Arial"/>
          <w:sz w:val="20"/>
          <w:szCs w:val="20"/>
        </w:rPr>
      </w:pPr>
      <w:r>
        <w:rPr>
          <w:rFonts w:ascii="Arial" w:hAnsi="Arial" w:cs="Arial"/>
          <w:sz w:val="20"/>
          <w:szCs w:val="20"/>
        </w:rPr>
        <w:t>3.</w:t>
      </w:r>
      <w:r>
        <w:rPr>
          <w:rFonts w:ascii="Arial" w:hAnsi="Arial" w:cs="Arial"/>
          <w:sz w:val="20"/>
          <w:szCs w:val="20"/>
        </w:rPr>
        <w:tab/>
        <w:t>T&amp;B®</w:t>
      </w:r>
      <w:r w:rsidR="00A64D78">
        <w:rPr>
          <w:rFonts w:ascii="Arial" w:hAnsi="Arial" w:cs="Arial"/>
          <w:sz w:val="20"/>
          <w:szCs w:val="20"/>
        </w:rPr>
        <w:t xml:space="preserve"> s</w:t>
      </w:r>
      <w:r>
        <w:rPr>
          <w:rFonts w:ascii="Arial" w:hAnsi="Arial" w:cs="Arial"/>
          <w:sz w:val="20"/>
          <w:szCs w:val="20"/>
        </w:rPr>
        <w:t xml:space="preserve">tainless steel conduit </w:t>
      </w:r>
      <w:r w:rsidR="00B05425">
        <w:rPr>
          <w:rFonts w:ascii="Arial" w:hAnsi="Arial" w:cs="Arial"/>
          <w:sz w:val="20"/>
          <w:szCs w:val="20"/>
        </w:rPr>
        <w:t>shall be provided with NPT threads on each end.</w:t>
      </w:r>
    </w:p>
    <w:p w14:paraId="461F19DC" w14:textId="77777777" w:rsidR="006F609E" w:rsidRDefault="00B05425" w:rsidP="00EB281D">
      <w:pPr>
        <w:pStyle w:val="List"/>
        <w:ind w:left="1440" w:firstLine="0"/>
        <w:rPr>
          <w:rFonts w:ascii="Arial" w:hAnsi="Arial" w:cs="Arial"/>
          <w:sz w:val="20"/>
          <w:szCs w:val="20"/>
        </w:rPr>
      </w:pPr>
      <w:r>
        <w:rPr>
          <w:rFonts w:ascii="Arial" w:hAnsi="Arial" w:cs="Arial"/>
          <w:sz w:val="20"/>
          <w:szCs w:val="20"/>
        </w:rPr>
        <w:t>4.</w:t>
      </w:r>
      <w:r>
        <w:rPr>
          <w:rFonts w:ascii="Arial" w:hAnsi="Arial" w:cs="Arial"/>
          <w:sz w:val="20"/>
          <w:szCs w:val="20"/>
        </w:rPr>
        <w:tab/>
      </w:r>
      <w:r w:rsidR="006F609E">
        <w:rPr>
          <w:rFonts w:ascii="Arial" w:hAnsi="Arial" w:cs="Arial"/>
          <w:sz w:val="20"/>
          <w:szCs w:val="20"/>
        </w:rPr>
        <w:t>T&amp;B®</w:t>
      </w:r>
      <w:r w:rsidR="00A64D78">
        <w:rPr>
          <w:rFonts w:ascii="Arial" w:hAnsi="Arial" w:cs="Arial"/>
          <w:sz w:val="20"/>
          <w:szCs w:val="20"/>
        </w:rPr>
        <w:t xml:space="preserve"> s</w:t>
      </w:r>
      <w:r w:rsidR="006F609E">
        <w:rPr>
          <w:rFonts w:ascii="Arial" w:hAnsi="Arial" w:cs="Arial"/>
          <w:sz w:val="20"/>
          <w:szCs w:val="20"/>
        </w:rPr>
        <w:t xml:space="preserve">tainless steel conduit shall be provided in standard lengths of 10 ft. with one stainless </w:t>
      </w:r>
    </w:p>
    <w:p w14:paraId="322FE962" w14:textId="77777777" w:rsidR="00B05425" w:rsidRDefault="006F609E" w:rsidP="006F609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steel coupling included.</w:t>
      </w:r>
    </w:p>
    <w:p w14:paraId="731933FC" w14:textId="77777777" w:rsidR="001F337A" w:rsidRDefault="001F337A" w:rsidP="00FC21FD">
      <w:pPr>
        <w:pStyle w:val="List"/>
        <w:ind w:left="2160" w:hanging="720"/>
        <w:rPr>
          <w:rFonts w:ascii="Arial" w:hAnsi="Arial" w:cs="Arial"/>
          <w:sz w:val="20"/>
          <w:szCs w:val="20"/>
        </w:rPr>
      </w:pPr>
      <w:r>
        <w:rPr>
          <w:rFonts w:ascii="Arial" w:hAnsi="Arial" w:cs="Arial"/>
          <w:sz w:val="20"/>
          <w:szCs w:val="20"/>
        </w:rPr>
        <w:t>5.</w:t>
      </w:r>
      <w:r>
        <w:rPr>
          <w:rFonts w:ascii="Arial" w:hAnsi="Arial" w:cs="Arial"/>
          <w:sz w:val="20"/>
          <w:szCs w:val="20"/>
        </w:rPr>
        <w:tab/>
        <w:t xml:space="preserve">T&amp;B® stainless steel conduit shall </w:t>
      </w:r>
      <w:r w:rsidR="001E61A4">
        <w:rPr>
          <w:rFonts w:ascii="Arial" w:hAnsi="Arial" w:cs="Arial"/>
          <w:sz w:val="20"/>
          <w:szCs w:val="20"/>
        </w:rPr>
        <w:t xml:space="preserve">be </w:t>
      </w:r>
      <w:r w:rsidR="001E61A4" w:rsidRPr="001E61A4">
        <w:rPr>
          <w:rStyle w:val="style19"/>
          <w:rFonts w:ascii="Arial" w:hAnsi="Arial" w:cs="Arial"/>
          <w:sz w:val="20"/>
        </w:rPr>
        <w:t>polished to a bright, easily maintainable finish that allows for minimal cle</w:t>
      </w:r>
      <w:r w:rsidR="001E61A4">
        <w:rPr>
          <w:rStyle w:val="style19"/>
          <w:rFonts w:ascii="Arial" w:hAnsi="Arial" w:cs="Arial"/>
          <w:sz w:val="20"/>
        </w:rPr>
        <w:t xml:space="preserve">aning </w:t>
      </w:r>
      <w:r w:rsidR="001E61A4" w:rsidRPr="001E61A4">
        <w:rPr>
          <w:rStyle w:val="style19"/>
          <w:rFonts w:ascii="Arial" w:hAnsi="Arial" w:cs="Arial"/>
          <w:sz w:val="20"/>
        </w:rPr>
        <w:t>and improves the surface's resistance to pittin</w:t>
      </w:r>
      <w:r w:rsidR="001E61A4">
        <w:rPr>
          <w:rStyle w:val="style19"/>
          <w:rFonts w:ascii="Arial" w:hAnsi="Arial" w:cs="Arial"/>
          <w:sz w:val="20"/>
        </w:rPr>
        <w:t>g &amp; bacterial corrosion for clean-in-place and sterilize-in-place</w:t>
      </w:r>
      <w:r w:rsidR="001E61A4" w:rsidRPr="001E61A4">
        <w:rPr>
          <w:rStyle w:val="style19"/>
          <w:rFonts w:ascii="Arial" w:hAnsi="Arial" w:cs="Arial"/>
          <w:sz w:val="20"/>
        </w:rPr>
        <w:t xml:space="preserve"> systems.</w:t>
      </w:r>
    </w:p>
    <w:p w14:paraId="28EC2D27" w14:textId="77777777" w:rsidR="00A64D78" w:rsidRDefault="001F337A" w:rsidP="006F609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6</w:t>
      </w:r>
      <w:r w:rsidR="00A64D78">
        <w:rPr>
          <w:rFonts w:ascii="Arial" w:hAnsi="Arial" w:cs="Arial"/>
          <w:sz w:val="20"/>
          <w:szCs w:val="20"/>
        </w:rPr>
        <w:t xml:space="preserve">. </w:t>
      </w:r>
      <w:r w:rsidR="00A64D78">
        <w:rPr>
          <w:rFonts w:ascii="Arial" w:hAnsi="Arial" w:cs="Arial"/>
          <w:sz w:val="20"/>
          <w:szCs w:val="20"/>
        </w:rPr>
        <w:tab/>
        <w:t>T&amp;B® stainless steel conduit shall be used with the following T&amp;B® stainless steel fittings:</w:t>
      </w:r>
    </w:p>
    <w:p w14:paraId="078D0C82" w14:textId="77777777" w:rsidR="00A64D78" w:rsidRDefault="00A64D78" w:rsidP="006F609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a.</w:t>
      </w:r>
      <w:r>
        <w:rPr>
          <w:rFonts w:ascii="Arial" w:hAnsi="Arial" w:cs="Arial"/>
          <w:sz w:val="20"/>
          <w:szCs w:val="20"/>
        </w:rPr>
        <w:tab/>
        <w:t>LU</w:t>
      </w:r>
      <w:r w:rsidR="00DB2130">
        <w:rPr>
          <w:rFonts w:ascii="Arial" w:hAnsi="Arial" w:cs="Arial"/>
          <w:sz w:val="20"/>
          <w:szCs w:val="20"/>
        </w:rPr>
        <w:t>18SST series Form 8 conduit bodies per section 26 05 33.54</w:t>
      </w:r>
    </w:p>
    <w:p w14:paraId="49259AD0" w14:textId="77777777" w:rsidR="00DB2130" w:rsidRDefault="00DB2130" w:rsidP="006F609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b. </w:t>
      </w:r>
      <w:r>
        <w:rPr>
          <w:rFonts w:ascii="Arial" w:hAnsi="Arial" w:cs="Arial"/>
          <w:sz w:val="20"/>
          <w:szCs w:val="20"/>
        </w:rPr>
        <w:tab/>
        <w:t>H050GRSST series grounding hub per section 26 05 33.55</w:t>
      </w:r>
    </w:p>
    <w:p w14:paraId="42B0F142" w14:textId="77777777" w:rsidR="00DB2130" w:rsidRDefault="00DB2130" w:rsidP="006F609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c.</w:t>
      </w:r>
      <w:r>
        <w:rPr>
          <w:rFonts w:ascii="Arial" w:hAnsi="Arial" w:cs="Arial"/>
          <w:sz w:val="20"/>
          <w:szCs w:val="20"/>
        </w:rPr>
        <w:tab/>
        <w:t>L050GR-SST series grounding and bonding locknut per section 26 05 33.55</w:t>
      </w:r>
    </w:p>
    <w:p w14:paraId="192446B2" w14:textId="77777777" w:rsidR="00DB2130" w:rsidRPr="00EB281D" w:rsidRDefault="00DB2130" w:rsidP="006F609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d.</w:t>
      </w:r>
      <w:r>
        <w:rPr>
          <w:rFonts w:ascii="Arial" w:hAnsi="Arial" w:cs="Arial"/>
          <w:sz w:val="20"/>
          <w:szCs w:val="20"/>
        </w:rPr>
        <w:tab/>
        <w:t>HS101-SS and HS901-SS one-hole and two-hole pipe straps per section 26 05 33.55</w:t>
      </w:r>
    </w:p>
    <w:p w14:paraId="1FB8ECB6" w14:textId="77777777" w:rsidR="00EB281D" w:rsidRDefault="00EB281D" w:rsidP="00EB281D">
      <w:pPr>
        <w:pStyle w:val="List"/>
        <w:ind w:left="1440" w:firstLine="0"/>
        <w:rPr>
          <w:rFonts w:ascii="Arial" w:hAnsi="Arial" w:cs="Arial"/>
          <w:sz w:val="20"/>
          <w:szCs w:val="20"/>
        </w:rPr>
      </w:pPr>
    </w:p>
    <w:p w14:paraId="145DD7FD" w14:textId="77777777" w:rsidR="00EB281D" w:rsidRDefault="001F337A" w:rsidP="00041E0F">
      <w:pPr>
        <w:pStyle w:val="List"/>
        <w:numPr>
          <w:ilvl w:val="0"/>
          <w:numId w:val="13"/>
        </w:numPr>
        <w:rPr>
          <w:rFonts w:ascii="Arial" w:hAnsi="Arial" w:cs="Arial"/>
          <w:sz w:val="20"/>
          <w:szCs w:val="20"/>
        </w:rPr>
      </w:pPr>
      <w:r>
        <w:rPr>
          <w:rFonts w:ascii="Arial" w:hAnsi="Arial" w:cs="Arial"/>
          <w:sz w:val="20"/>
          <w:szCs w:val="20"/>
        </w:rPr>
        <w:t>T&amp;B® Stainless Steel Coupling</w:t>
      </w:r>
    </w:p>
    <w:p w14:paraId="6F33BE87" w14:textId="77777777" w:rsidR="00545100" w:rsidRPr="001F337A" w:rsidRDefault="001F337A" w:rsidP="001F337A">
      <w:pPr>
        <w:pStyle w:val="List"/>
        <w:numPr>
          <w:ilvl w:val="1"/>
          <w:numId w:val="13"/>
        </w:numPr>
      </w:pPr>
      <w:r>
        <w:rPr>
          <w:rFonts w:ascii="Arial" w:hAnsi="Arial" w:cs="Arial"/>
          <w:sz w:val="20"/>
          <w:szCs w:val="20"/>
        </w:rPr>
        <w:t>T&amp;B® stainless steel couplings</w:t>
      </w:r>
      <w:r w:rsidR="00EB281D">
        <w:rPr>
          <w:rFonts w:ascii="Arial" w:hAnsi="Arial" w:cs="Arial"/>
          <w:sz w:val="20"/>
          <w:szCs w:val="20"/>
        </w:rPr>
        <w:t xml:space="preserve"> </w:t>
      </w:r>
      <w:r>
        <w:rPr>
          <w:rFonts w:ascii="Arial" w:hAnsi="Arial" w:cs="Arial"/>
          <w:sz w:val="20"/>
          <w:szCs w:val="20"/>
        </w:rPr>
        <w:t>shall be available in trade sizes from ½” to 4”.</w:t>
      </w:r>
    </w:p>
    <w:p w14:paraId="2F213509" w14:textId="77777777" w:rsidR="001F337A" w:rsidRPr="001F337A" w:rsidRDefault="001F337A" w:rsidP="001F337A">
      <w:pPr>
        <w:pStyle w:val="List"/>
        <w:numPr>
          <w:ilvl w:val="1"/>
          <w:numId w:val="13"/>
        </w:numPr>
      </w:pPr>
      <w:r>
        <w:rPr>
          <w:rFonts w:ascii="Arial" w:hAnsi="Arial" w:cs="Arial"/>
          <w:sz w:val="20"/>
          <w:szCs w:val="20"/>
        </w:rPr>
        <w:t>T&amp;B® stainless steel couplings shall be offered as the CP</w:t>
      </w:r>
      <w:r w:rsidR="00301AB4">
        <w:rPr>
          <w:rFonts w:ascii="Arial" w:hAnsi="Arial" w:cs="Arial"/>
          <w:sz w:val="20"/>
          <w:szCs w:val="20"/>
        </w:rPr>
        <w:t>L</w:t>
      </w:r>
      <w:r>
        <w:rPr>
          <w:rFonts w:ascii="Arial" w:hAnsi="Arial" w:cs="Arial"/>
          <w:sz w:val="20"/>
          <w:szCs w:val="20"/>
        </w:rPr>
        <w:t>1/2SST series.</w:t>
      </w:r>
    </w:p>
    <w:p w14:paraId="27FC54A4" w14:textId="77777777" w:rsidR="001F337A" w:rsidRPr="001F337A" w:rsidRDefault="001F337A" w:rsidP="001F337A">
      <w:pPr>
        <w:pStyle w:val="List"/>
        <w:numPr>
          <w:ilvl w:val="1"/>
          <w:numId w:val="13"/>
        </w:numPr>
      </w:pPr>
      <w:r>
        <w:rPr>
          <w:rFonts w:ascii="Arial" w:hAnsi="Arial" w:cs="Arial"/>
          <w:sz w:val="20"/>
          <w:szCs w:val="20"/>
        </w:rPr>
        <w:t>T&amp;B® stainless steel couplings shall be prov</w:t>
      </w:r>
      <w:r w:rsidR="005D45D5">
        <w:rPr>
          <w:rFonts w:ascii="Arial" w:hAnsi="Arial" w:cs="Arial"/>
          <w:sz w:val="20"/>
          <w:szCs w:val="20"/>
        </w:rPr>
        <w:t>ided with NPS</w:t>
      </w:r>
      <w:r w:rsidR="00301AB4">
        <w:rPr>
          <w:rFonts w:ascii="Arial" w:hAnsi="Arial" w:cs="Arial"/>
          <w:sz w:val="20"/>
          <w:szCs w:val="20"/>
        </w:rPr>
        <w:t xml:space="preserve"> threads to thread</w:t>
      </w:r>
      <w:r>
        <w:rPr>
          <w:rFonts w:ascii="Arial" w:hAnsi="Arial" w:cs="Arial"/>
          <w:sz w:val="20"/>
          <w:szCs w:val="20"/>
        </w:rPr>
        <w:t xml:space="preserve"> onto T&amp;B® stainless steel conduit.</w:t>
      </w:r>
    </w:p>
    <w:p w14:paraId="1647DE2A" w14:textId="77777777" w:rsidR="001F337A" w:rsidRPr="00B97911" w:rsidRDefault="001F337A" w:rsidP="001F337A">
      <w:pPr>
        <w:pStyle w:val="List"/>
        <w:ind w:left="2160" w:firstLine="0"/>
      </w:pPr>
    </w:p>
    <w:p w14:paraId="5E22A8C7" w14:textId="77777777" w:rsidR="00545100" w:rsidRPr="00620BEE" w:rsidRDefault="00545100" w:rsidP="00620BEE">
      <w:pPr>
        <w:pStyle w:val="ARCATPart"/>
      </w:pPr>
      <w:r w:rsidRPr="00620BEE">
        <w:t>EXECUTION</w:t>
      </w:r>
    </w:p>
    <w:p w14:paraId="72B1CAFB" w14:textId="77777777" w:rsidR="00545100" w:rsidRPr="00B97911" w:rsidRDefault="00545100" w:rsidP="00F950D6">
      <w:pPr>
        <w:pStyle w:val="ARCATBlank"/>
      </w:pPr>
    </w:p>
    <w:p w14:paraId="29C50695" w14:textId="77777777" w:rsidR="00FC21FD" w:rsidRPr="002E2493" w:rsidRDefault="00FC21FD" w:rsidP="00FC21FD">
      <w:pPr>
        <w:jc w:val="both"/>
        <w:rPr>
          <w:b/>
        </w:rPr>
      </w:pPr>
      <w:r w:rsidRPr="002E2493">
        <w:rPr>
          <w:b/>
        </w:rPr>
        <w:t>3.01</w:t>
      </w:r>
      <w:r w:rsidRPr="002E2493">
        <w:rPr>
          <w:b/>
        </w:rPr>
        <w:tab/>
        <w:t>INSTALLATION</w:t>
      </w:r>
    </w:p>
    <w:p w14:paraId="069A3E4D" w14:textId="77777777" w:rsidR="00FC21FD" w:rsidRPr="00760782" w:rsidRDefault="00FC21FD" w:rsidP="00FC21FD">
      <w:pPr>
        <w:jc w:val="both"/>
      </w:pPr>
    </w:p>
    <w:p w14:paraId="6654BDFA" w14:textId="77777777" w:rsidR="00545100" w:rsidRPr="00B97911" w:rsidRDefault="00FC21FD" w:rsidP="00FC21FD">
      <w:pPr>
        <w:pStyle w:val="ARCATParagraph"/>
      </w:pPr>
      <w:r>
        <w:t xml:space="preserve">     Installation shall be in accordance with the NEC and CEC guidelines where applicable.</w:t>
      </w:r>
    </w:p>
    <w:p w14:paraId="5C090DE3" w14:textId="77777777" w:rsidR="00B468D3" w:rsidRPr="00B97911" w:rsidRDefault="00B468D3" w:rsidP="00F950D6">
      <w:pPr>
        <w:pStyle w:val="ARCATBlank"/>
      </w:pPr>
    </w:p>
    <w:p w14:paraId="6266B726" w14:textId="77777777" w:rsidR="00D500D1" w:rsidRPr="00B97911" w:rsidRDefault="00D500D1" w:rsidP="00F950D6">
      <w:pPr>
        <w:pStyle w:val="ARCATBlank"/>
      </w:pPr>
    </w:p>
    <w:p w14:paraId="198D060C" w14:textId="77777777" w:rsidR="00545100" w:rsidRPr="00B97911" w:rsidRDefault="00545100" w:rsidP="00F950D6">
      <w:pPr>
        <w:pStyle w:val="ARCATEndOfSection"/>
      </w:pPr>
      <w:r w:rsidRPr="00B97911">
        <w:t>END OF SECTION</w:t>
      </w:r>
    </w:p>
    <w:sectPr w:rsidR="00545100" w:rsidRPr="00B97911" w:rsidSect="00B122E2">
      <w:headerReference w:type="default" r:id="rId8"/>
      <w:footerReference w:type="default" r:id="rId9"/>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52770" w14:textId="77777777" w:rsidR="00516508" w:rsidRDefault="00516508" w:rsidP="00F950D6">
      <w:r>
        <w:separator/>
      </w:r>
    </w:p>
    <w:p w14:paraId="6026DB76" w14:textId="77777777" w:rsidR="00516508" w:rsidRDefault="00516508" w:rsidP="00F950D6"/>
    <w:p w14:paraId="4DBE2DA9" w14:textId="77777777" w:rsidR="00516508" w:rsidRDefault="00516508" w:rsidP="00620BEE"/>
  </w:endnote>
  <w:endnote w:type="continuationSeparator" w:id="0">
    <w:p w14:paraId="2737FCF4" w14:textId="77777777" w:rsidR="00516508" w:rsidRDefault="00516508" w:rsidP="00F950D6">
      <w:r>
        <w:continuationSeparator/>
      </w:r>
    </w:p>
    <w:p w14:paraId="29EFE58C" w14:textId="77777777" w:rsidR="00516508" w:rsidRDefault="00516508" w:rsidP="00F950D6"/>
    <w:p w14:paraId="7345FB95" w14:textId="77777777" w:rsidR="00516508" w:rsidRDefault="00516508" w:rsidP="00620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2F461" w14:textId="77777777" w:rsidR="00996B65" w:rsidRDefault="00996B65" w:rsidP="00F950D6">
    <w:pPr>
      <w:pStyle w:val="ARCATTitleOfSection"/>
    </w:pPr>
  </w:p>
  <w:p w14:paraId="4C35F372" w14:textId="77777777" w:rsidR="00B214A8" w:rsidRPr="00FA0568" w:rsidRDefault="00A05D19" w:rsidP="00FA0568">
    <w:pPr>
      <w:pStyle w:val="ARCATTitleOfSection"/>
      <w:jc w:val="right"/>
      <w:rPr>
        <w:b/>
      </w:rPr>
    </w:pPr>
    <w:r w:rsidRPr="00FA0568">
      <w:rPr>
        <w:b/>
      </w:rPr>
      <w:t>STAINLESS STEEL CONDUIT</w:t>
    </w:r>
    <w:r w:rsidR="00620BEE" w:rsidRPr="00FA0568">
      <w:rPr>
        <w:b/>
      </w:rPr>
      <w:t xml:space="preserve"> AND COUPLINGS</w:t>
    </w:r>
  </w:p>
  <w:p w14:paraId="4CC93DD2" w14:textId="77777777" w:rsidR="00B214A8" w:rsidRPr="00FA0568" w:rsidRDefault="00A05D19" w:rsidP="00FA0568">
    <w:pPr>
      <w:pStyle w:val="ARCATTitleOfSection"/>
      <w:jc w:val="right"/>
      <w:rPr>
        <w:b/>
      </w:rPr>
    </w:pPr>
    <w:r w:rsidRPr="00FA0568">
      <w:rPr>
        <w:b/>
      </w:rPr>
      <w:t>26 05 33.15</w:t>
    </w:r>
    <w:r w:rsidR="00996B65" w:rsidRPr="00FA0568">
      <w:rPr>
        <w:b/>
      </w:rPr>
      <w:t>-</w:t>
    </w:r>
    <w:r w:rsidR="00996B65" w:rsidRPr="00FA0568">
      <w:rPr>
        <w:rStyle w:val="PageNumber"/>
        <w:b/>
      </w:rPr>
      <w:fldChar w:fldCharType="begin"/>
    </w:r>
    <w:r w:rsidR="00996B65" w:rsidRPr="00FA0568">
      <w:rPr>
        <w:rStyle w:val="PageNumber"/>
        <w:b/>
      </w:rPr>
      <w:instrText xml:space="preserve"> PAGE </w:instrText>
    </w:r>
    <w:r w:rsidR="00996B65" w:rsidRPr="00FA0568">
      <w:rPr>
        <w:rStyle w:val="PageNumber"/>
        <w:b/>
      </w:rPr>
      <w:fldChar w:fldCharType="separate"/>
    </w:r>
    <w:r w:rsidR="00FA0568">
      <w:rPr>
        <w:rStyle w:val="PageNumber"/>
        <w:b/>
        <w:noProof/>
      </w:rPr>
      <w:t>1</w:t>
    </w:r>
    <w:r w:rsidR="00996B65" w:rsidRPr="00FA0568">
      <w:rPr>
        <w:rStyle w:val="PageNumber"/>
        <w:b/>
      </w:rPr>
      <w:fldChar w:fldCharType="end"/>
    </w:r>
  </w:p>
  <w:p w14:paraId="5F558039" w14:textId="623B4B9F" w:rsidR="00B214A8" w:rsidRPr="00FA0568" w:rsidRDefault="00B97911" w:rsidP="00FA0568">
    <w:pPr>
      <w:pStyle w:val="ARCATBlank"/>
      <w:jc w:val="right"/>
      <w:rPr>
        <w:b/>
      </w:rPr>
    </w:pPr>
    <w:r w:rsidRPr="00FA0568">
      <w:rPr>
        <w:b/>
      </w:rPr>
      <w:t xml:space="preserve">REVISION </w:t>
    </w:r>
    <w:r w:rsidR="00B122E2">
      <w:rPr>
        <w:b/>
      </w:rPr>
      <w:t>B</w:t>
    </w:r>
  </w:p>
  <w:p w14:paraId="6E24E9DD" w14:textId="77777777" w:rsidR="00B214A8" w:rsidRPr="00B214A8" w:rsidRDefault="00B214A8" w:rsidP="00F950D6">
    <w:pPr>
      <w:pStyle w:val="Footer"/>
    </w:pPr>
  </w:p>
  <w:p w14:paraId="192CB75A" w14:textId="77777777" w:rsidR="00B214A8" w:rsidRDefault="00B214A8" w:rsidP="00F950D6"/>
  <w:p w14:paraId="6382B91B" w14:textId="77777777" w:rsidR="00B214A8" w:rsidRDefault="00B214A8" w:rsidP="00620B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DBAA6" w14:textId="77777777" w:rsidR="00516508" w:rsidRDefault="00516508" w:rsidP="00F950D6">
      <w:r>
        <w:separator/>
      </w:r>
    </w:p>
    <w:p w14:paraId="3F5E464D" w14:textId="77777777" w:rsidR="00516508" w:rsidRDefault="00516508" w:rsidP="00F950D6"/>
    <w:p w14:paraId="1EBBC334" w14:textId="77777777" w:rsidR="00516508" w:rsidRDefault="00516508" w:rsidP="00620BEE"/>
  </w:footnote>
  <w:footnote w:type="continuationSeparator" w:id="0">
    <w:p w14:paraId="3BC03082" w14:textId="77777777" w:rsidR="00516508" w:rsidRDefault="00516508" w:rsidP="00F950D6">
      <w:r>
        <w:continuationSeparator/>
      </w:r>
    </w:p>
    <w:p w14:paraId="5711BD1F" w14:textId="77777777" w:rsidR="00516508" w:rsidRDefault="00516508" w:rsidP="00F950D6"/>
    <w:p w14:paraId="5E913C8E" w14:textId="77777777" w:rsidR="00516508" w:rsidRDefault="00516508" w:rsidP="00620B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2BA8E" w14:textId="32529CF7" w:rsidR="00E4126C" w:rsidRPr="00B56ADB" w:rsidRDefault="00E4126C" w:rsidP="00E4126C">
    <w:pPr>
      <w:pStyle w:val="Header"/>
      <w:jc w:val="center"/>
      <w:rPr>
        <w:b/>
      </w:rPr>
    </w:pPr>
    <w:r>
      <w:rPr>
        <w:noProof/>
      </w:rPr>
      <w:drawing>
        <wp:anchor distT="0" distB="0" distL="114300" distR="114300" simplePos="0" relativeHeight="251659264" behindDoc="0" locked="0" layoutInCell="1" allowOverlap="1" wp14:anchorId="00EAEBBF" wp14:editId="39D16D15">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ABB Installation Products Inc.</w:t>
    </w:r>
  </w:p>
  <w:p w14:paraId="199BADF6" w14:textId="77777777" w:rsidR="00E4126C" w:rsidRPr="00B56ADB" w:rsidRDefault="00E4126C" w:rsidP="00E4126C">
    <w:pPr>
      <w:pStyle w:val="Header"/>
      <w:jc w:val="center"/>
      <w:rPr>
        <w:b/>
      </w:rPr>
    </w:pPr>
    <w:r w:rsidRPr="00B56ADB">
      <w:rPr>
        <w:b/>
      </w:rPr>
      <w:t>Product Guide Specification</w:t>
    </w:r>
  </w:p>
  <w:p w14:paraId="301ED1E9" w14:textId="77777777" w:rsidR="00F037CC" w:rsidRDefault="00F037CC" w:rsidP="00F950D6"/>
  <w:p w14:paraId="2967B78E" w14:textId="77777777" w:rsidR="00F037CC" w:rsidRDefault="00F037CC" w:rsidP="00620B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hint="default"/>
      </w:rPr>
    </w:lvl>
    <w:lvl w:ilvl="1">
      <w:start w:val="1"/>
      <w:numFmt w:val="decimal"/>
      <w:pStyle w:val="Heading2"/>
      <w:lvlText w:val="%1.%2"/>
      <w:legacy w:legacy="1" w:legacySpace="0" w:legacyIndent="0"/>
      <w:lvlJc w:val="left"/>
      <w:rPr>
        <w:rFonts w:ascii="Times New Roman" w:hAnsi="Times New Roman" w:hint="default"/>
      </w:rPr>
    </w:lvl>
    <w:lvl w:ilvl="2">
      <w:start w:val="1"/>
      <w:numFmt w:val="upperLetter"/>
      <w:pStyle w:val="Heading3"/>
      <w:lvlText w:val="%3."/>
      <w:legacy w:legacy="1" w:legacySpace="0" w:legacyIndent="0"/>
      <w:lvlJc w:val="left"/>
      <w:rPr>
        <w:rFonts w:ascii="Times New Roman" w:hAnsi="Times New Roman" w:hint="default"/>
      </w:rPr>
    </w:lvl>
    <w:lvl w:ilvl="3">
      <w:start w:val="1"/>
      <w:numFmt w:val="decimal"/>
      <w:pStyle w:val="Heading4"/>
      <w:lvlText w:val="%4."/>
      <w:legacy w:legacy="1" w:legacySpace="0" w:legacyIndent="0"/>
      <w:lvlJc w:val="left"/>
      <w:rPr>
        <w:rFonts w:ascii="Times New Roman" w:hAnsi="Times New Roman" w:hint="default"/>
      </w:rPr>
    </w:lvl>
    <w:lvl w:ilvl="4">
      <w:start w:val="1"/>
      <w:numFmt w:val="lowerLetter"/>
      <w:pStyle w:val="Heading5"/>
      <w:lvlText w:val="%5."/>
      <w:legacy w:legacy="1" w:legacySpace="0" w:legacyIndent="0"/>
      <w:lvlJc w:val="left"/>
      <w:rPr>
        <w:rFonts w:ascii="Times New Roman" w:hAnsi="Times New Roman" w:hint="default"/>
      </w:rPr>
    </w:lvl>
    <w:lvl w:ilvl="5">
      <w:start w:val="1"/>
      <w:numFmt w:val="decimal"/>
      <w:pStyle w:val="Heading6"/>
      <w:lvlText w:val="%6)"/>
      <w:legacy w:legacy="1" w:legacySpace="0" w:legacyIndent="0"/>
      <w:lvlJc w:val="left"/>
      <w:rPr>
        <w:rFonts w:ascii="Times New Roman" w:hAnsi="Times New Roman" w:hint="default"/>
      </w:rPr>
    </w:lvl>
    <w:lvl w:ilvl="6">
      <w:start w:val="1"/>
      <w:numFmt w:val="lowerLetter"/>
      <w:pStyle w:val="Heading7"/>
      <w:lvlText w:val="%7)"/>
      <w:legacy w:legacy="1" w:legacySpace="0" w:legacyIndent="0"/>
      <w:lvlJc w:val="left"/>
      <w:rPr>
        <w:rFonts w:ascii="Times New Roman" w:hAnsi="Times New Roman" w:hint="default"/>
      </w:rPr>
    </w:lvl>
    <w:lvl w:ilvl="7">
      <w:start w:val="1"/>
      <w:numFmt w:val="lowerRoman"/>
      <w:pStyle w:val="Heading8"/>
      <w:lvlText w:val="%8."/>
      <w:legacy w:legacy="1" w:legacySpace="0" w:legacyIndent="0"/>
      <w:lvlJc w:val="left"/>
      <w:rPr>
        <w:rFonts w:ascii="Times New Roman" w:hAnsi="Times New Roman" w:hint="default"/>
      </w:rPr>
    </w:lvl>
    <w:lvl w:ilvl="8">
      <w:numFmt w:val="none"/>
      <w:lvlText w:val=""/>
      <w:lvlJc w:val="left"/>
    </w:lvl>
  </w:abstractNum>
  <w:abstractNum w:abstractNumId="1" w15:restartNumberingAfterBreak="0">
    <w:nsid w:val="002A06E5"/>
    <w:multiLevelType w:val="hybridMultilevel"/>
    <w:tmpl w:val="4D980EE0"/>
    <w:lvl w:ilvl="0" w:tplc="F6A012BE">
      <w:start w:val="1"/>
      <w:numFmt w:val="upperLetter"/>
      <w:lvlText w:val="%1."/>
      <w:lvlJc w:val="left"/>
      <w:pPr>
        <w:ind w:left="1188" w:hanging="636"/>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 w15:restartNumberingAfterBreak="0">
    <w:nsid w:val="27CB5180"/>
    <w:multiLevelType w:val="multilevel"/>
    <w:tmpl w:val="A7145D74"/>
    <w:lvl w:ilvl="0">
      <w:start w:val="2"/>
      <w:numFmt w:val="decimal"/>
      <w:lvlText w:val="%1"/>
      <w:lvlJc w:val="left"/>
      <w:pPr>
        <w:ind w:left="384" w:hanging="384"/>
      </w:pPr>
      <w:rPr>
        <w:rFonts w:hint="default"/>
      </w:rPr>
    </w:lvl>
    <w:lvl w:ilvl="1">
      <w:start w:val="4"/>
      <w:numFmt w:val="decimalZero"/>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91154FA"/>
    <w:multiLevelType w:val="multilevel"/>
    <w:tmpl w:val="6492AE5C"/>
    <w:lvl w:ilvl="0">
      <w:start w:val="1"/>
      <w:numFmt w:val="decimal"/>
      <w:lvlText w:val="%1"/>
      <w:lvlJc w:val="left"/>
      <w:pPr>
        <w:tabs>
          <w:tab w:val="num" w:pos="720"/>
        </w:tabs>
        <w:ind w:left="720" w:hanging="720"/>
      </w:pPr>
      <w:rPr>
        <w:rFonts w:hint="default"/>
      </w:rPr>
    </w:lvl>
    <w:lvl w:ilvl="1">
      <w:start w:val="5"/>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51864E08"/>
    <w:multiLevelType w:val="multilevel"/>
    <w:tmpl w:val="4BD8F35C"/>
    <w:lvl w:ilvl="0">
      <w:start w:val="1"/>
      <w:numFmt w:val="decimal"/>
      <w:pStyle w:val="ARCATPart"/>
      <w:suff w:val="nothing"/>
      <w:lvlText w:val="PART %1  "/>
      <w:lvlJc w:val="left"/>
      <w:pPr>
        <w:ind w:left="864" w:hanging="864"/>
      </w:pPr>
      <w:rPr>
        <w:rFonts w:hint="default"/>
        <w:b/>
      </w:rPr>
    </w:lvl>
    <w:lvl w:ilvl="1">
      <w:start w:val="1"/>
      <w:numFmt w:val="decimal"/>
      <w:lvlText w:val="%1.%2"/>
      <w:lvlJc w:val="left"/>
      <w:pPr>
        <w:tabs>
          <w:tab w:val="num" w:pos="576"/>
        </w:tabs>
        <w:ind w:left="576" w:hanging="576"/>
      </w:pPr>
      <w:rPr>
        <w:rFonts w:hint="default"/>
      </w:rPr>
    </w:lvl>
    <w:lvl w:ilvl="2">
      <w:start w:val="1"/>
      <w:numFmt w:val="upperLetter"/>
      <w:pStyle w:val="ARCATParagraph"/>
      <w:lvlText w:val="%3."/>
      <w:lvlJc w:val="left"/>
      <w:pPr>
        <w:tabs>
          <w:tab w:val="num" w:pos="1206"/>
        </w:tabs>
        <w:ind w:left="1206" w:hanging="576"/>
      </w:pPr>
      <w:rPr>
        <w:rFonts w:ascii="Arial" w:eastAsia="Times New Roman" w:hAnsi="Arial" w:cs="Arial" w:hint="default"/>
      </w:rPr>
    </w:lvl>
    <w:lvl w:ilvl="3">
      <w:start w:val="1"/>
      <w:numFmt w:val="decimal"/>
      <w:pStyle w:val="ARCATSubPara"/>
      <w:lvlText w:val="%4."/>
      <w:lvlJc w:val="left"/>
      <w:pPr>
        <w:tabs>
          <w:tab w:val="num" w:pos="1728"/>
        </w:tabs>
        <w:ind w:left="1728" w:hanging="576"/>
      </w:pPr>
      <w:rPr>
        <w:rFonts w:hint="default"/>
      </w:rPr>
    </w:lvl>
    <w:lvl w:ilvl="4">
      <w:start w:val="1"/>
      <w:numFmt w:val="lowerLetter"/>
      <w:pStyle w:val="ARCATSubSub1"/>
      <w:lvlText w:val="%5."/>
      <w:lvlJc w:val="left"/>
      <w:pPr>
        <w:tabs>
          <w:tab w:val="num" w:pos="2304"/>
        </w:tabs>
        <w:ind w:left="2304" w:hanging="576"/>
      </w:pPr>
      <w:rPr>
        <w:rFonts w:hint="default"/>
      </w:rPr>
    </w:lvl>
    <w:lvl w:ilvl="5">
      <w:start w:val="1"/>
      <w:numFmt w:val="decimal"/>
      <w:pStyle w:val="ARCATSubSub2"/>
      <w:lvlText w:val="%6)"/>
      <w:lvlJc w:val="left"/>
      <w:pPr>
        <w:tabs>
          <w:tab w:val="num" w:pos="2880"/>
        </w:tabs>
        <w:ind w:left="2880" w:hanging="576"/>
      </w:pPr>
      <w:rPr>
        <w:rFonts w:hint="default"/>
      </w:rPr>
    </w:lvl>
    <w:lvl w:ilvl="6">
      <w:start w:val="1"/>
      <w:numFmt w:val="lowerLetter"/>
      <w:pStyle w:val="ARCATSubSub3"/>
      <w:lvlText w:val="(%7)"/>
      <w:lvlJc w:val="left"/>
      <w:pPr>
        <w:tabs>
          <w:tab w:val="num" w:pos="3456"/>
        </w:tabs>
        <w:ind w:left="3456" w:hanging="576"/>
      </w:pPr>
      <w:rPr>
        <w:rFonts w:hint="default"/>
      </w:rPr>
    </w:lvl>
    <w:lvl w:ilvl="7">
      <w:start w:val="1"/>
      <w:numFmt w:val="decimal"/>
      <w:pStyle w:val="ARCATSubSub4"/>
      <w:lvlText w:val="(%8)"/>
      <w:lvlJc w:val="left"/>
      <w:pPr>
        <w:tabs>
          <w:tab w:val="num" w:pos="4032"/>
        </w:tabs>
        <w:ind w:left="4032" w:hanging="576"/>
      </w:pPr>
      <w:rPr>
        <w:rFonts w:hint="default"/>
      </w:rPr>
    </w:lvl>
    <w:lvl w:ilvl="8">
      <w:start w:val="1"/>
      <w:numFmt w:val="lowerRoman"/>
      <w:pStyle w:val="ARCATSubSub5"/>
      <w:lvlText w:val="(%9)"/>
      <w:lvlJc w:val="left"/>
      <w:pPr>
        <w:tabs>
          <w:tab w:val="num" w:pos="4608"/>
        </w:tabs>
        <w:ind w:left="4608" w:hanging="576"/>
      </w:pPr>
      <w:rPr>
        <w:rFonts w:hint="default"/>
      </w:rPr>
    </w:lvl>
  </w:abstractNum>
  <w:abstractNum w:abstractNumId="5" w15:restartNumberingAfterBreak="0">
    <w:nsid w:val="5BFC1FE7"/>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5D3910D1"/>
    <w:multiLevelType w:val="hybridMultilevel"/>
    <w:tmpl w:val="961E98FA"/>
    <w:lvl w:ilvl="0" w:tplc="869C6F40">
      <w:start w:val="1"/>
      <w:numFmt w:val="upperLetter"/>
      <w:lvlText w:val="%1."/>
      <w:lvlJc w:val="left"/>
      <w:pPr>
        <w:tabs>
          <w:tab w:val="num" w:pos="1440"/>
        </w:tabs>
        <w:ind w:left="1440" w:hanging="720"/>
      </w:pPr>
      <w:rPr>
        <w:rFonts w:hint="default"/>
        <w:sz w:val="18"/>
      </w:rPr>
    </w:lvl>
    <w:lvl w:ilvl="1" w:tplc="3F16B514">
      <w:start w:val="1"/>
      <w:numFmt w:val="decimal"/>
      <w:lvlText w:val="%2."/>
      <w:lvlJc w:val="left"/>
      <w:pPr>
        <w:tabs>
          <w:tab w:val="num" w:pos="2160"/>
        </w:tabs>
        <w:ind w:left="2160" w:hanging="720"/>
      </w:pPr>
      <w:rPr>
        <w:rFonts w:ascii="Arial" w:hAnsi="Arial" w:cs="Arial" w:hint="default"/>
        <w:sz w:val="20"/>
      </w:rPr>
    </w:lvl>
    <w:lvl w:ilvl="2" w:tplc="A4386E16">
      <w:start w:val="1"/>
      <w:numFmt w:val="lowerLetter"/>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86125312">
    <w:abstractNumId w:val="0"/>
  </w:num>
  <w:num w:numId="2" w16cid:durableId="24215337">
    <w:abstractNumId w:val="4"/>
  </w:num>
  <w:num w:numId="3" w16cid:durableId="553544107">
    <w:abstractNumId w:val="5"/>
  </w:num>
  <w:num w:numId="4" w16cid:durableId="163210369">
    <w:abstractNumId w:val="3"/>
  </w:num>
  <w:num w:numId="5" w16cid:durableId="19053325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2998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34913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9335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5873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67408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50172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26207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6875096">
    <w:abstractNumId w:val="6"/>
  </w:num>
  <w:num w:numId="14" w16cid:durableId="885680073">
    <w:abstractNumId w:val="2"/>
  </w:num>
  <w:num w:numId="15" w16cid:durableId="1342513522">
    <w:abstractNumId w:val="4"/>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12491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306151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F0"/>
    <w:rsid w:val="00041E0F"/>
    <w:rsid w:val="00044960"/>
    <w:rsid w:val="000C3B76"/>
    <w:rsid w:val="00103258"/>
    <w:rsid w:val="00116F74"/>
    <w:rsid w:val="001242C1"/>
    <w:rsid w:val="001B0FE4"/>
    <w:rsid w:val="001E61A4"/>
    <w:rsid w:val="001F337A"/>
    <w:rsid w:val="0029309B"/>
    <w:rsid w:val="002E47F7"/>
    <w:rsid w:val="00301AB4"/>
    <w:rsid w:val="003A4CAC"/>
    <w:rsid w:val="003B2257"/>
    <w:rsid w:val="003B79E4"/>
    <w:rsid w:val="00421C90"/>
    <w:rsid w:val="004463CD"/>
    <w:rsid w:val="004C7C80"/>
    <w:rsid w:val="00516508"/>
    <w:rsid w:val="00545100"/>
    <w:rsid w:val="00554981"/>
    <w:rsid w:val="005C6D7A"/>
    <w:rsid w:val="005D45D5"/>
    <w:rsid w:val="00620BEE"/>
    <w:rsid w:val="00634E42"/>
    <w:rsid w:val="00691492"/>
    <w:rsid w:val="006D2004"/>
    <w:rsid w:val="006F609E"/>
    <w:rsid w:val="00712D7E"/>
    <w:rsid w:val="00716B17"/>
    <w:rsid w:val="007A6492"/>
    <w:rsid w:val="007B1BCB"/>
    <w:rsid w:val="007C18F0"/>
    <w:rsid w:val="008561EA"/>
    <w:rsid w:val="008E0D7F"/>
    <w:rsid w:val="009171E3"/>
    <w:rsid w:val="00996B65"/>
    <w:rsid w:val="00A05D19"/>
    <w:rsid w:val="00A05D62"/>
    <w:rsid w:val="00A64D78"/>
    <w:rsid w:val="00A9282C"/>
    <w:rsid w:val="00AA7482"/>
    <w:rsid w:val="00AC41E8"/>
    <w:rsid w:val="00B05425"/>
    <w:rsid w:val="00B122E2"/>
    <w:rsid w:val="00B214A8"/>
    <w:rsid w:val="00B468D3"/>
    <w:rsid w:val="00B97911"/>
    <w:rsid w:val="00BD1DAD"/>
    <w:rsid w:val="00C31EE5"/>
    <w:rsid w:val="00C407BA"/>
    <w:rsid w:val="00C5325D"/>
    <w:rsid w:val="00D225E6"/>
    <w:rsid w:val="00D26F53"/>
    <w:rsid w:val="00D500D1"/>
    <w:rsid w:val="00DB2130"/>
    <w:rsid w:val="00DB7459"/>
    <w:rsid w:val="00DD0554"/>
    <w:rsid w:val="00DD4C43"/>
    <w:rsid w:val="00E4126C"/>
    <w:rsid w:val="00EB281D"/>
    <w:rsid w:val="00EF59C6"/>
    <w:rsid w:val="00F037CC"/>
    <w:rsid w:val="00F215A6"/>
    <w:rsid w:val="00F31EC5"/>
    <w:rsid w:val="00F5591A"/>
    <w:rsid w:val="00F655A4"/>
    <w:rsid w:val="00F950D6"/>
    <w:rsid w:val="00FA0568"/>
    <w:rsid w:val="00FA698E"/>
    <w:rsid w:val="00FC2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D3D3C40"/>
  <w15:chartTrackingRefBased/>
  <w15:docId w15:val="{9397594C-B881-454C-99CB-B37690B3B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F950D6"/>
    <w:pPr>
      <w:widowControl w:val="0"/>
      <w:autoSpaceDE w:val="0"/>
      <w:autoSpaceDN w:val="0"/>
      <w:adjustRightInd w:val="0"/>
    </w:pPr>
    <w:rPr>
      <w:rFonts w:ascii="Arial" w:hAnsi="Arial" w:cs="Arial"/>
    </w:rPr>
  </w:style>
  <w:style w:type="paragraph" w:styleId="Heading1">
    <w:name w:val="heading 1"/>
    <w:basedOn w:val="Normal"/>
    <w:next w:val="Normal"/>
    <w:qFormat/>
    <w:rsid w:val="00A25A4D"/>
    <w:pPr>
      <w:numPr>
        <w:numId w:val="1"/>
      </w:numPr>
      <w:outlineLvl w:val="0"/>
    </w:pPr>
  </w:style>
  <w:style w:type="paragraph" w:styleId="Heading2">
    <w:name w:val="heading 2"/>
    <w:basedOn w:val="Normal"/>
    <w:next w:val="Normal"/>
    <w:qFormat/>
    <w:rsid w:val="00A25A4D"/>
    <w:pPr>
      <w:numPr>
        <w:ilvl w:val="1"/>
        <w:numId w:val="1"/>
      </w:numPr>
      <w:outlineLvl w:val="1"/>
    </w:pPr>
  </w:style>
  <w:style w:type="paragraph" w:styleId="Heading3">
    <w:name w:val="heading 3"/>
    <w:basedOn w:val="Normal"/>
    <w:next w:val="Normal"/>
    <w:qFormat/>
    <w:rsid w:val="00A25A4D"/>
    <w:pPr>
      <w:numPr>
        <w:ilvl w:val="2"/>
        <w:numId w:val="1"/>
      </w:numPr>
      <w:outlineLvl w:val="2"/>
    </w:pPr>
  </w:style>
  <w:style w:type="paragraph" w:styleId="Heading4">
    <w:name w:val="heading 4"/>
    <w:basedOn w:val="Normal"/>
    <w:next w:val="Normal"/>
    <w:qFormat/>
    <w:rsid w:val="00A25A4D"/>
    <w:pPr>
      <w:numPr>
        <w:ilvl w:val="3"/>
        <w:numId w:val="1"/>
      </w:numPr>
      <w:outlineLvl w:val="3"/>
    </w:pPr>
  </w:style>
  <w:style w:type="paragraph" w:styleId="Heading5">
    <w:name w:val="heading 5"/>
    <w:basedOn w:val="Normal"/>
    <w:next w:val="Normal"/>
    <w:qFormat/>
    <w:rsid w:val="00A25A4D"/>
    <w:pPr>
      <w:numPr>
        <w:ilvl w:val="4"/>
        <w:numId w:val="1"/>
      </w:numPr>
      <w:outlineLvl w:val="4"/>
    </w:pPr>
  </w:style>
  <w:style w:type="paragraph" w:styleId="Heading6">
    <w:name w:val="heading 6"/>
    <w:basedOn w:val="Normal"/>
    <w:next w:val="Normal"/>
    <w:qFormat/>
    <w:rsid w:val="00A25A4D"/>
    <w:pPr>
      <w:numPr>
        <w:ilvl w:val="5"/>
        <w:numId w:val="1"/>
      </w:numPr>
      <w:outlineLvl w:val="5"/>
    </w:pPr>
  </w:style>
  <w:style w:type="paragraph" w:styleId="Heading7">
    <w:name w:val="heading 7"/>
    <w:basedOn w:val="Normal"/>
    <w:next w:val="Normal"/>
    <w:qFormat/>
    <w:rsid w:val="00A25A4D"/>
    <w:pPr>
      <w:numPr>
        <w:ilvl w:val="6"/>
        <w:numId w:val="1"/>
      </w:numPr>
      <w:outlineLvl w:val="6"/>
    </w:pPr>
  </w:style>
  <w:style w:type="paragraph" w:styleId="Heading8">
    <w:name w:val="heading 8"/>
    <w:basedOn w:val="Normal"/>
    <w:next w:val="Normal"/>
    <w:qFormat/>
    <w:rsid w:val="00A25A4D"/>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jc w:val="both"/>
    </w:pPr>
  </w:style>
  <w:style w:type="paragraph" w:styleId="Header">
    <w:name w:val="header"/>
    <w:basedOn w:val="Normal"/>
    <w:link w:val="HeaderChar"/>
    <w:uiPriority w:val="99"/>
    <w:rsid w:val="00A25A4D"/>
    <w:pPr>
      <w:tabs>
        <w:tab w:val="center" w:pos="4320"/>
        <w:tab w:val="right" w:pos="8640"/>
      </w:tabs>
    </w:pPr>
  </w:style>
  <w:style w:type="paragraph" w:styleId="Footer">
    <w:name w:val="footer"/>
    <w:basedOn w:val="Normal"/>
    <w:rsid w:val="00A25A4D"/>
    <w:pPr>
      <w:tabs>
        <w:tab w:val="center" w:pos="4320"/>
        <w:tab w:val="right" w:pos="8640"/>
      </w:tabs>
    </w:pPr>
  </w:style>
  <w:style w:type="character" w:styleId="Hyperlink">
    <w:name w:val="Hyperlink"/>
    <w:basedOn w:val="DefaultParagraphFont"/>
    <w:rPr>
      <w:color w:val="0000FF"/>
      <w:u w:val="single"/>
    </w:rPr>
  </w:style>
  <w:style w:type="paragraph" w:customStyle="1" w:styleId="ARCATNormal">
    <w:name w:val="ARCAT Normal"/>
    <w:pPr>
      <w:widowControl w:val="0"/>
      <w:autoSpaceDE w:val="0"/>
      <w:autoSpaceDN w:val="0"/>
      <w:adjustRightInd w:val="0"/>
    </w:pPr>
    <w:rPr>
      <w:rFonts w:ascii="Arial" w:hAnsi="Arial" w:cs="Arial"/>
      <w:sz w:val="24"/>
      <w:szCs w:val="24"/>
    </w:rPr>
  </w:style>
  <w:style w:type="paragraph" w:customStyle="1" w:styleId="ARCATParagraph">
    <w:name w:val="ARCAT Paragraph"/>
    <w:basedOn w:val="ARCATArticle"/>
    <w:next w:val="ARCATBlank"/>
    <w:link w:val="ARCATParagraphChar"/>
    <w:autoRedefine/>
    <w:rsid w:val="00620BEE"/>
    <w:pPr>
      <w:numPr>
        <w:ilvl w:val="2"/>
        <w:numId w:val="2"/>
      </w:numPr>
      <w:tabs>
        <w:tab w:val="left" w:pos="576"/>
      </w:tabs>
    </w:pPr>
    <w:rPr>
      <w:bCs/>
    </w:rPr>
  </w:style>
  <w:style w:type="character" w:styleId="FollowedHyperlink">
    <w:name w:val="FollowedHyperlink"/>
    <w:basedOn w:val="DefaultParagraphFont"/>
    <w:rsid w:val="00A25A4D"/>
    <w:rPr>
      <w:color w:val="800080"/>
      <w:u w:val="single"/>
    </w:rPr>
  </w:style>
  <w:style w:type="paragraph" w:customStyle="1" w:styleId="ARCATBlank">
    <w:name w:val="ARCAT Blank"/>
    <w:basedOn w:val="Normal"/>
    <w:link w:val="ARCATBlankChar"/>
    <w:autoRedefine/>
    <w:rsid w:val="00A25A4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paragraph" w:customStyle="1" w:styleId="ARCATPart">
    <w:name w:val="ARCAT Part"/>
    <w:basedOn w:val="ARCATBlank"/>
    <w:next w:val="ARCATBlank"/>
    <w:autoRedefine/>
    <w:rsid w:val="00620BEE"/>
    <w:pPr>
      <w:numPr>
        <w:numId w:val="2"/>
      </w:numPr>
    </w:pPr>
    <w:rPr>
      <w:b/>
    </w:rPr>
  </w:style>
  <w:style w:type="paragraph" w:customStyle="1" w:styleId="ARCATArticle">
    <w:name w:val="ARCAT Article"/>
    <w:basedOn w:val="ARCATPart"/>
    <w:next w:val="ARCATBlank"/>
    <w:link w:val="ARCATArticleChar"/>
    <w:autoRedefine/>
    <w:rsid w:val="00620BEE"/>
    <w:pPr>
      <w:numPr>
        <w:numId w:val="0"/>
      </w:numPr>
      <w:tabs>
        <w:tab w:val="clear" w:pos="576"/>
        <w:tab w:val="left" w:pos="234"/>
      </w:tabs>
      <w:ind w:left="576" w:hanging="576"/>
    </w:pPr>
    <w:rPr>
      <w:b w:val="0"/>
    </w:rPr>
  </w:style>
  <w:style w:type="paragraph" w:customStyle="1" w:styleId="ARCATTitleOfSection">
    <w:name w:val="ARCAT TitleOfSection"/>
    <w:basedOn w:val="Normal"/>
    <w:next w:val="ARCATBlank"/>
    <w:autoRedefine/>
    <w:rsid w:val="00A25A4D"/>
    <w:pPr>
      <w:widowControl/>
      <w:tabs>
        <w:tab w:val="center" w:pos="4320"/>
      </w:tabs>
      <w:suppressAutoHyphens/>
      <w:jc w:val="center"/>
    </w:pPr>
  </w:style>
  <w:style w:type="paragraph" w:customStyle="1" w:styleId="ARCATEndOfSection">
    <w:name w:val="ARCAT EndOfSection"/>
    <w:basedOn w:val="ARCATTitleOfSection"/>
    <w:next w:val="Normal"/>
    <w:autoRedefine/>
    <w:rsid w:val="00B468D3"/>
    <w:rPr>
      <w:b/>
    </w:rPr>
  </w:style>
  <w:style w:type="paragraph" w:customStyle="1" w:styleId="ARCATNote">
    <w:name w:val="ARCAT Note"/>
    <w:basedOn w:val="Normal"/>
    <w:autoRedefine/>
    <w:rsid w:val="00F5591A"/>
    <w:pPr>
      <w:widowControl/>
      <w:tabs>
        <w:tab w:val="left" w:pos="0"/>
        <w:tab w:val="left" w:pos="720"/>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customStyle="1" w:styleId="ARCATSubPara">
    <w:name w:val="ARCAT SubPara"/>
    <w:basedOn w:val="ARCATParagraph"/>
    <w:next w:val="ARCATBlank"/>
    <w:link w:val="ARCATSubParaChar"/>
    <w:autoRedefine/>
    <w:rsid w:val="00C407BA"/>
    <w:pPr>
      <w:numPr>
        <w:ilvl w:val="3"/>
      </w:numPr>
    </w:pPr>
  </w:style>
  <w:style w:type="paragraph" w:customStyle="1" w:styleId="ARCATSubSub1">
    <w:name w:val="ARCAT SubSub1"/>
    <w:basedOn w:val="ARCATSubPara"/>
    <w:next w:val="ARCATBlank"/>
    <w:autoRedefine/>
    <w:rsid w:val="00A25A4D"/>
    <w:pPr>
      <w:numPr>
        <w:ilvl w:val="4"/>
      </w:numPr>
    </w:pPr>
  </w:style>
  <w:style w:type="paragraph" w:customStyle="1" w:styleId="ARCATSubSub2">
    <w:name w:val="ARCAT SubSub2"/>
    <w:basedOn w:val="ARCATSubSub1"/>
    <w:autoRedefine/>
    <w:rsid w:val="00A25A4D"/>
    <w:pPr>
      <w:numPr>
        <w:ilvl w:val="5"/>
      </w:numPr>
    </w:pPr>
  </w:style>
  <w:style w:type="paragraph" w:customStyle="1" w:styleId="ARCATSubSub3">
    <w:name w:val="ARCAT SubSub3"/>
    <w:basedOn w:val="ARCATSubSub2"/>
    <w:autoRedefine/>
    <w:rsid w:val="00A25A4D"/>
    <w:pPr>
      <w:numPr>
        <w:ilvl w:val="6"/>
      </w:numPr>
    </w:pPr>
  </w:style>
  <w:style w:type="paragraph" w:customStyle="1" w:styleId="ARCATSubSub4">
    <w:name w:val="ARCAT SubSub4"/>
    <w:basedOn w:val="ARCATSubSub3"/>
    <w:autoRedefine/>
    <w:rsid w:val="00A25A4D"/>
    <w:pPr>
      <w:numPr>
        <w:ilvl w:val="7"/>
      </w:numPr>
    </w:pPr>
  </w:style>
  <w:style w:type="paragraph" w:customStyle="1" w:styleId="ARCATSubSub5">
    <w:name w:val="ARCAT SubSub5"/>
    <w:basedOn w:val="ARCATSubSub4"/>
    <w:autoRedefine/>
    <w:rsid w:val="00A25A4D"/>
    <w:pPr>
      <w:numPr>
        <w:ilvl w:val="8"/>
      </w:numPr>
    </w:pPr>
  </w:style>
  <w:style w:type="character" w:styleId="PageNumber">
    <w:name w:val="page number"/>
    <w:basedOn w:val="DefaultParagraphFont"/>
    <w:rsid w:val="00B5457A"/>
  </w:style>
  <w:style w:type="character" w:customStyle="1" w:styleId="ARCATBlankChar">
    <w:name w:val="ARCAT Blank Char"/>
    <w:basedOn w:val="DefaultParagraphFont"/>
    <w:link w:val="ARCATBlank"/>
    <w:rsid w:val="00B5457A"/>
    <w:rPr>
      <w:rFonts w:ascii="Arial" w:hAnsi="Arial" w:cs="Arial"/>
      <w:lang w:val="en-US" w:eastAsia="en-US" w:bidi="ar-SA"/>
    </w:rPr>
  </w:style>
  <w:style w:type="character" w:customStyle="1" w:styleId="ARCATParagraphChar">
    <w:name w:val="ARCAT Paragraph Char"/>
    <w:basedOn w:val="DefaultParagraphFont"/>
    <w:link w:val="ARCATParagraph"/>
    <w:rsid w:val="00620BEE"/>
    <w:rPr>
      <w:rFonts w:ascii="Arial" w:hAnsi="Arial" w:cs="Arial"/>
      <w:bCs/>
    </w:rPr>
  </w:style>
  <w:style w:type="character" w:customStyle="1" w:styleId="ARCATArticleChar">
    <w:name w:val="ARCAT Article Char"/>
    <w:basedOn w:val="DefaultParagraphFont"/>
    <w:link w:val="ARCATArticle"/>
    <w:rsid w:val="00620BEE"/>
    <w:rPr>
      <w:rFonts w:ascii="Arial" w:hAnsi="Arial" w:cs="Arial"/>
      <w:b/>
    </w:rPr>
  </w:style>
  <w:style w:type="character" w:customStyle="1" w:styleId="ARCATSubParaChar">
    <w:name w:val="ARCAT SubPara Char"/>
    <w:basedOn w:val="ARCATParagraphChar"/>
    <w:link w:val="ARCATSubPara"/>
    <w:rsid w:val="00C407BA"/>
    <w:rPr>
      <w:rFonts w:ascii="Arial" w:hAnsi="Arial" w:cs="Arial"/>
      <w:bCs/>
    </w:rPr>
  </w:style>
  <w:style w:type="paragraph" w:customStyle="1" w:styleId="SpecSpecifierNotes">
    <w:name w:val="Spec:  Specifier Notes"/>
    <w:basedOn w:val="Normal"/>
    <w:rsid w:val="00B97911"/>
    <w:pPr>
      <w:keepNext/>
      <w:keepLines/>
      <w:widowControl/>
      <w:pBdr>
        <w:top w:val="single" w:sz="8" w:space="4" w:color="auto"/>
        <w:left w:val="single" w:sz="8" w:space="4" w:color="auto"/>
        <w:bottom w:val="single" w:sz="8" w:space="4" w:color="auto"/>
        <w:right w:val="single" w:sz="8" w:space="4" w:color="auto"/>
      </w:pBdr>
      <w:autoSpaceDE/>
      <w:autoSpaceDN/>
      <w:adjustRightInd/>
    </w:pPr>
    <w:rPr>
      <w:rFonts w:cs="Times New Roman"/>
      <w:sz w:val="22"/>
      <w:szCs w:val="24"/>
    </w:rPr>
  </w:style>
  <w:style w:type="paragraph" w:styleId="List">
    <w:name w:val="List"/>
    <w:basedOn w:val="Normal"/>
    <w:rsid w:val="00B97911"/>
    <w:pPr>
      <w:widowControl/>
      <w:autoSpaceDE/>
      <w:autoSpaceDN/>
      <w:adjustRightInd/>
      <w:ind w:left="360" w:hanging="360"/>
    </w:pPr>
    <w:rPr>
      <w:rFonts w:ascii="Times New Roman" w:hAnsi="Times New Roman" w:cs="Times New Roman"/>
      <w:sz w:val="24"/>
      <w:szCs w:val="24"/>
    </w:rPr>
  </w:style>
  <w:style w:type="paragraph" w:customStyle="1" w:styleId="SpecHeading4A">
    <w:name w:val="Spec: Heading 4 [A.]"/>
    <w:basedOn w:val="Normal"/>
    <w:next w:val="Normal"/>
    <w:link w:val="SpecHeading4AChar"/>
    <w:rsid w:val="00B97911"/>
    <w:pPr>
      <w:widowControl/>
      <w:tabs>
        <w:tab w:val="left" w:pos="720"/>
      </w:tabs>
      <w:autoSpaceDE/>
      <w:autoSpaceDN/>
      <w:adjustRightInd/>
      <w:ind w:left="734" w:hanging="547"/>
      <w:outlineLvl w:val="3"/>
    </w:pPr>
    <w:rPr>
      <w:rFonts w:cs="Times New Roman"/>
      <w:sz w:val="22"/>
      <w:szCs w:val="24"/>
    </w:rPr>
  </w:style>
  <w:style w:type="character" w:customStyle="1" w:styleId="SpecHeading4AChar">
    <w:name w:val="Spec: Heading 4 [A.] Char"/>
    <w:basedOn w:val="DefaultParagraphFont"/>
    <w:link w:val="SpecHeading4A"/>
    <w:rsid w:val="00B97911"/>
    <w:rPr>
      <w:rFonts w:ascii="Arial" w:hAnsi="Arial"/>
      <w:sz w:val="22"/>
      <w:szCs w:val="24"/>
      <w:lang w:val="en-US" w:eastAsia="en-US" w:bidi="ar-SA"/>
    </w:rPr>
  </w:style>
  <w:style w:type="paragraph" w:styleId="List2">
    <w:name w:val="List 2"/>
    <w:basedOn w:val="Normal"/>
    <w:rsid w:val="00103258"/>
    <w:pPr>
      <w:ind w:left="720" w:hanging="360"/>
      <w:contextualSpacing/>
    </w:pPr>
  </w:style>
  <w:style w:type="paragraph" w:styleId="ListParagraph">
    <w:name w:val="List Paragraph"/>
    <w:basedOn w:val="Normal"/>
    <w:uiPriority w:val="34"/>
    <w:qFormat/>
    <w:rsid w:val="00F31EC5"/>
    <w:pPr>
      <w:ind w:left="720"/>
    </w:pPr>
  </w:style>
  <w:style w:type="character" w:customStyle="1" w:styleId="style19">
    <w:name w:val="style19"/>
    <w:basedOn w:val="DefaultParagraphFont"/>
    <w:rsid w:val="001E61A4"/>
  </w:style>
  <w:style w:type="character" w:customStyle="1" w:styleId="HeaderChar">
    <w:name w:val="Header Char"/>
    <w:basedOn w:val="DefaultParagraphFont"/>
    <w:link w:val="Header"/>
    <w:uiPriority w:val="99"/>
    <w:locked/>
    <w:rsid w:val="00E4126C"/>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701500">
      <w:bodyDiv w:val="1"/>
      <w:marLeft w:val="0"/>
      <w:marRight w:val="0"/>
      <w:marTop w:val="0"/>
      <w:marBottom w:val="0"/>
      <w:divBdr>
        <w:top w:val="none" w:sz="0" w:space="0" w:color="auto"/>
        <w:left w:val="none" w:sz="0" w:space="0" w:color="auto"/>
        <w:bottom w:val="none" w:sz="0" w:space="0" w:color="auto"/>
        <w:right w:val="none" w:sz="0" w:space="0" w:color="auto"/>
      </w:divBdr>
    </w:div>
    <w:div w:id="1272858417">
      <w:bodyDiv w:val="1"/>
      <w:marLeft w:val="0"/>
      <w:marRight w:val="0"/>
      <w:marTop w:val="0"/>
      <w:marBottom w:val="0"/>
      <w:divBdr>
        <w:top w:val="none" w:sz="0" w:space="0" w:color="auto"/>
        <w:left w:val="none" w:sz="0" w:space="0" w:color="auto"/>
        <w:bottom w:val="none" w:sz="0" w:space="0" w:color="auto"/>
        <w:right w:val="none" w:sz="0" w:space="0" w:color="auto"/>
      </w:divBdr>
      <w:divsChild>
        <w:div w:id="792284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ARCATMasterR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6B7EF-D4BE-4053-99E9-D5A385805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ARCATMasterR2.dot</Template>
  <TotalTime>1</TotalTime>
  <Pages>3</Pages>
  <Words>701</Words>
  <Characters>4154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Section 16140 - Underground Ducts and Raceways</vt:lpstr>
    </vt:vector>
  </TitlesOfParts>
  <Company>Thomas &amp; Betts</Company>
  <LinksUpToDate>false</LinksUpToDate>
  <CharactersWithSpaces>4846</CharactersWithSpaces>
  <SharedDoc>false</SharedDoc>
  <HLinks>
    <vt:vector size="6" baseType="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16140 - Underground Ducts and Raceways</dc:title>
  <dc:subject>Ocal by Thomas and Betts</dc:subject>
  <dc:creator>OSBORRH</dc:creator>
  <cp:keywords/>
  <cp:lastModifiedBy>Jonathan Rocas</cp:lastModifiedBy>
  <cp:revision>3</cp:revision>
  <cp:lastPrinted>2012-12-10T16:09:00Z</cp:lastPrinted>
  <dcterms:created xsi:type="dcterms:W3CDTF">2023-10-17T16:56:00Z</dcterms:created>
  <dcterms:modified xsi:type="dcterms:W3CDTF">2023-10-24T14:15:00Z</dcterms:modified>
</cp:coreProperties>
</file>