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3CCD7" w14:textId="77777777" w:rsidR="00B56ADB" w:rsidRPr="00B56ADB" w:rsidRDefault="00B56ADB" w:rsidP="00B56ADB">
      <w:pPr>
        <w:pStyle w:val="SpecSpecifierNotes"/>
        <w:rPr>
          <w:i/>
          <w:sz w:val="20"/>
          <w:szCs w:val="20"/>
        </w:rPr>
      </w:pPr>
      <w:r w:rsidRPr="00B56ADB">
        <w:rPr>
          <w:sz w:val="20"/>
          <w:szCs w:val="20"/>
        </w:rPr>
        <w:t xml:space="preserve">Specifier Notes:  This product guide specification is written according to the Construction Specifications Institute (CSI) 3-Part Format, including </w:t>
      </w:r>
      <w:proofErr w:type="spellStart"/>
      <w:r w:rsidRPr="00B56ADB">
        <w:rPr>
          <w:i/>
          <w:sz w:val="20"/>
          <w:szCs w:val="20"/>
        </w:rPr>
        <w:t>MasterFormat</w:t>
      </w:r>
      <w:proofErr w:type="spellEnd"/>
      <w:r w:rsidRPr="00B56ADB">
        <w:rPr>
          <w:i/>
          <w:sz w:val="20"/>
          <w:szCs w:val="20"/>
        </w:rPr>
        <w:t xml:space="preserve">, </w:t>
      </w:r>
      <w:proofErr w:type="spellStart"/>
      <w:r w:rsidRPr="00B56ADB">
        <w:rPr>
          <w:i/>
          <w:sz w:val="20"/>
          <w:szCs w:val="20"/>
        </w:rPr>
        <w:t>SectionFormat</w:t>
      </w:r>
      <w:proofErr w:type="spellEnd"/>
      <w:r w:rsidRPr="00B56ADB">
        <w:rPr>
          <w:i/>
          <w:sz w:val="20"/>
          <w:szCs w:val="20"/>
        </w:rPr>
        <w:t>,</w:t>
      </w:r>
      <w:r w:rsidRPr="00B56ADB">
        <w:rPr>
          <w:sz w:val="20"/>
          <w:szCs w:val="20"/>
        </w:rPr>
        <w:t xml:space="preserve"> and </w:t>
      </w:r>
      <w:proofErr w:type="spellStart"/>
      <w:r w:rsidRPr="00B56ADB">
        <w:rPr>
          <w:i/>
          <w:sz w:val="20"/>
          <w:szCs w:val="20"/>
        </w:rPr>
        <w:t>PageFormat</w:t>
      </w:r>
      <w:proofErr w:type="spellEnd"/>
      <w:r w:rsidRPr="00B56ADB">
        <w:rPr>
          <w:i/>
          <w:sz w:val="20"/>
          <w:szCs w:val="20"/>
        </w:rPr>
        <w:t>,</w:t>
      </w:r>
      <w:r w:rsidRPr="00B56ADB">
        <w:rPr>
          <w:sz w:val="20"/>
          <w:szCs w:val="20"/>
        </w:rPr>
        <w:t xml:space="preserve"> as described in </w:t>
      </w:r>
      <w:r w:rsidRPr="00B56ADB">
        <w:rPr>
          <w:i/>
          <w:sz w:val="20"/>
          <w:szCs w:val="20"/>
        </w:rPr>
        <w:t>The Project Resource Manual</w:t>
      </w:r>
      <w:r w:rsidRPr="00B56ADB">
        <w:rPr>
          <w:rFonts w:cs="Arial"/>
          <w:i/>
          <w:sz w:val="20"/>
          <w:szCs w:val="20"/>
        </w:rPr>
        <w:t>—</w:t>
      </w:r>
      <w:r w:rsidRPr="00B56ADB">
        <w:rPr>
          <w:i/>
          <w:sz w:val="20"/>
          <w:szCs w:val="20"/>
        </w:rPr>
        <w:t>CSI Manual of Practice, Fifth Edition.</w:t>
      </w:r>
    </w:p>
    <w:p w14:paraId="09862794" w14:textId="77777777" w:rsidR="00B56ADB" w:rsidRPr="00B56ADB" w:rsidRDefault="00B56ADB" w:rsidP="00B56ADB">
      <w:pPr>
        <w:pStyle w:val="SpecSpecifierNotes"/>
        <w:rPr>
          <w:sz w:val="20"/>
          <w:szCs w:val="20"/>
        </w:rPr>
      </w:pPr>
    </w:p>
    <w:p w14:paraId="7AA91993" w14:textId="77777777" w:rsidR="00B56ADB" w:rsidRPr="00B56ADB" w:rsidRDefault="00B56ADB" w:rsidP="00B56ADB">
      <w:pPr>
        <w:pStyle w:val="SpecSpecifierNotes"/>
        <w:rPr>
          <w:sz w:val="20"/>
          <w:szCs w:val="20"/>
        </w:rPr>
      </w:pPr>
      <w:r w:rsidRPr="00B56ADB">
        <w:rPr>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4447212D" w14:textId="77777777" w:rsidR="00B56ADB" w:rsidRPr="00B56ADB" w:rsidRDefault="00B56ADB" w:rsidP="00B56ADB">
      <w:pPr>
        <w:pStyle w:val="SpecSpecifierNotes"/>
        <w:rPr>
          <w:sz w:val="20"/>
          <w:szCs w:val="20"/>
        </w:rPr>
      </w:pPr>
    </w:p>
    <w:p w14:paraId="77D09017" w14:textId="77777777" w:rsidR="00B56ADB" w:rsidRPr="00B56ADB" w:rsidRDefault="00B56ADB" w:rsidP="00B56ADB">
      <w:pPr>
        <w:pStyle w:val="SpecSpecifierNotes"/>
        <w:rPr>
          <w:sz w:val="20"/>
          <w:szCs w:val="20"/>
        </w:rPr>
      </w:pPr>
      <w:r w:rsidRPr="00B56ADB">
        <w:rPr>
          <w:sz w:val="20"/>
          <w:szCs w:val="20"/>
        </w:rPr>
        <w:t xml:space="preserve">Section numbers are from </w:t>
      </w:r>
      <w:proofErr w:type="spellStart"/>
      <w:r w:rsidRPr="00B56ADB">
        <w:rPr>
          <w:i/>
          <w:sz w:val="20"/>
          <w:szCs w:val="20"/>
        </w:rPr>
        <w:t>MasterFormat</w:t>
      </w:r>
      <w:proofErr w:type="spellEnd"/>
      <w:r w:rsidRPr="00B56ADB">
        <w:rPr>
          <w:i/>
          <w:sz w:val="20"/>
          <w:szCs w:val="20"/>
        </w:rPr>
        <w:t xml:space="preserve"> 2010 Update.</w:t>
      </w:r>
    </w:p>
    <w:p w14:paraId="1734ACE8" w14:textId="77777777" w:rsidR="00B56ADB" w:rsidRDefault="00B56ADB" w:rsidP="00DC643B">
      <w:pPr>
        <w:jc w:val="center"/>
        <w:rPr>
          <w:rFonts w:ascii="Arial" w:hAnsi="Arial" w:cs="Arial"/>
          <w:b/>
          <w:sz w:val="20"/>
        </w:rPr>
      </w:pPr>
    </w:p>
    <w:p w14:paraId="5AD9FF25" w14:textId="77777777" w:rsidR="00B81CE9" w:rsidRPr="009C482D" w:rsidRDefault="0042444E" w:rsidP="00DC643B">
      <w:pPr>
        <w:jc w:val="center"/>
        <w:rPr>
          <w:rFonts w:ascii="Arial" w:hAnsi="Arial" w:cs="Arial"/>
          <w:b/>
          <w:sz w:val="20"/>
        </w:rPr>
      </w:pPr>
      <w:r>
        <w:rPr>
          <w:rFonts w:ascii="Arial" w:hAnsi="Arial" w:cs="Arial"/>
          <w:b/>
          <w:sz w:val="20"/>
        </w:rPr>
        <w:t>SECTION 26 13 19.01</w:t>
      </w:r>
    </w:p>
    <w:p w14:paraId="781E177D" w14:textId="77777777" w:rsidR="00B81CE9" w:rsidRDefault="0042444E" w:rsidP="00DC643B">
      <w:pPr>
        <w:jc w:val="center"/>
        <w:rPr>
          <w:rFonts w:ascii="Arial" w:hAnsi="Arial" w:cs="Arial"/>
          <w:b/>
          <w:sz w:val="20"/>
        </w:rPr>
      </w:pPr>
      <w:r>
        <w:rPr>
          <w:rFonts w:ascii="Arial" w:hAnsi="Arial" w:cs="Arial"/>
          <w:b/>
          <w:sz w:val="20"/>
        </w:rPr>
        <w:t>MEDIUM VOLTAGE UNDERGOUND DISTRIBUTION SWITCHGEAR</w:t>
      </w:r>
    </w:p>
    <w:p w14:paraId="35780993" w14:textId="77777777" w:rsidR="00B56ADB" w:rsidRPr="009C482D" w:rsidRDefault="00B56ADB" w:rsidP="00DC643B">
      <w:pPr>
        <w:jc w:val="center"/>
        <w:rPr>
          <w:rFonts w:ascii="Arial" w:hAnsi="Arial" w:cs="Arial"/>
          <w:b/>
          <w:sz w:val="20"/>
        </w:rPr>
      </w:pPr>
    </w:p>
    <w:p w14:paraId="59142D49" w14:textId="77777777" w:rsidR="00B56ADB" w:rsidRPr="00B56ADB" w:rsidRDefault="00B56ADB" w:rsidP="00B56ADB">
      <w:pPr>
        <w:pStyle w:val="SpecSpecifierNotes"/>
        <w:rPr>
          <w:sz w:val="20"/>
          <w:szCs w:val="20"/>
        </w:rPr>
      </w:pPr>
      <w:r w:rsidRPr="00B56ADB">
        <w:rPr>
          <w:sz w:val="20"/>
          <w:szCs w:val="20"/>
        </w:rPr>
        <w:t>Specifier Notes:  Delete any information below in Parts 1, 2 or 3 which is not required or relevant for the project.</w:t>
      </w:r>
    </w:p>
    <w:p w14:paraId="761A1E09" w14:textId="77777777" w:rsidR="00B56ADB" w:rsidRPr="009C482D" w:rsidRDefault="00B56ADB">
      <w:pPr>
        <w:rPr>
          <w:rFonts w:ascii="Arial" w:hAnsi="Arial" w:cs="Arial"/>
          <w:b/>
          <w:sz w:val="20"/>
        </w:rPr>
      </w:pPr>
    </w:p>
    <w:p w14:paraId="62FF3B46" w14:textId="77777777" w:rsidR="00B81CE9" w:rsidRPr="009C482D" w:rsidRDefault="00B81CE9">
      <w:pPr>
        <w:rPr>
          <w:rFonts w:ascii="Arial" w:hAnsi="Arial" w:cs="Arial"/>
          <w:b/>
          <w:sz w:val="20"/>
        </w:rPr>
      </w:pPr>
      <w:r w:rsidRPr="009C482D">
        <w:rPr>
          <w:rFonts w:ascii="Arial" w:hAnsi="Arial" w:cs="Arial"/>
          <w:b/>
          <w:sz w:val="20"/>
        </w:rPr>
        <w:t>PART 1 – GENERAL</w:t>
      </w:r>
    </w:p>
    <w:p w14:paraId="7491DDF1" w14:textId="77777777" w:rsidR="00B81CE9" w:rsidRPr="009C482D" w:rsidRDefault="00B81CE9">
      <w:pPr>
        <w:rPr>
          <w:rFonts w:ascii="Arial" w:hAnsi="Arial" w:cs="Arial"/>
          <w:b/>
          <w:sz w:val="20"/>
        </w:rPr>
      </w:pPr>
    </w:p>
    <w:p w14:paraId="1AFC6DE0" w14:textId="77777777" w:rsidR="00B81CE9" w:rsidRPr="009C482D" w:rsidRDefault="00B81CE9">
      <w:pPr>
        <w:rPr>
          <w:rFonts w:ascii="Arial" w:hAnsi="Arial" w:cs="Arial"/>
          <w:b/>
          <w:sz w:val="20"/>
        </w:rPr>
      </w:pPr>
      <w:r w:rsidRPr="009C482D">
        <w:rPr>
          <w:rFonts w:ascii="Arial" w:hAnsi="Arial" w:cs="Arial"/>
          <w:b/>
          <w:sz w:val="20"/>
        </w:rPr>
        <w:t>1.</w:t>
      </w:r>
      <w:r w:rsidR="007A67DC" w:rsidRPr="009C482D">
        <w:rPr>
          <w:rFonts w:ascii="Arial" w:hAnsi="Arial" w:cs="Arial"/>
          <w:b/>
          <w:sz w:val="20"/>
        </w:rPr>
        <w:t>0</w:t>
      </w:r>
      <w:r w:rsidRPr="009C482D">
        <w:rPr>
          <w:rFonts w:ascii="Arial" w:hAnsi="Arial" w:cs="Arial"/>
          <w:b/>
          <w:sz w:val="20"/>
        </w:rPr>
        <w:t>1</w:t>
      </w:r>
      <w:r w:rsidRPr="009C482D">
        <w:rPr>
          <w:rFonts w:ascii="Arial" w:hAnsi="Arial" w:cs="Arial"/>
          <w:b/>
          <w:sz w:val="20"/>
        </w:rPr>
        <w:tab/>
        <w:t>SUMMARY</w:t>
      </w:r>
    </w:p>
    <w:p w14:paraId="610FDFA6" w14:textId="77777777" w:rsidR="00B81CE9" w:rsidRDefault="00B81CE9">
      <w:pPr>
        <w:rPr>
          <w:rFonts w:ascii="Arial" w:hAnsi="Arial" w:cs="Arial"/>
          <w:sz w:val="20"/>
        </w:rPr>
      </w:pPr>
    </w:p>
    <w:p w14:paraId="3903C2C4" w14:textId="77777777" w:rsidR="00B81CE9" w:rsidRDefault="00B81CE9">
      <w:pPr>
        <w:pStyle w:val="List2"/>
        <w:ind w:left="1440" w:hanging="720"/>
        <w:rPr>
          <w:rFonts w:ascii="Arial" w:hAnsi="Arial" w:cs="Arial"/>
          <w:sz w:val="20"/>
        </w:rPr>
      </w:pPr>
      <w:r>
        <w:rPr>
          <w:rFonts w:ascii="Arial" w:hAnsi="Arial" w:cs="Arial"/>
          <w:sz w:val="20"/>
        </w:rPr>
        <w:t>A.</w:t>
      </w:r>
      <w:r>
        <w:rPr>
          <w:rFonts w:ascii="Arial" w:hAnsi="Arial" w:cs="Arial"/>
          <w:sz w:val="20"/>
        </w:rPr>
        <w:tab/>
        <w:t>Section Includes:</w:t>
      </w:r>
      <w:r>
        <w:rPr>
          <w:sz w:val="20"/>
        </w:rPr>
        <w:t xml:space="preserve"> </w:t>
      </w:r>
      <w:r w:rsidR="0042444E">
        <w:rPr>
          <w:rFonts w:ascii="Arial" w:hAnsi="Arial" w:cs="Arial"/>
          <w:sz w:val="20"/>
        </w:rPr>
        <w:t xml:space="preserve">Underground switchgear for switching, sectionalizing, and protection used in vault, subsurface, riser pole or </w:t>
      </w:r>
      <w:proofErr w:type="spellStart"/>
      <w:r w:rsidR="0042444E">
        <w:rPr>
          <w:rFonts w:ascii="Arial" w:hAnsi="Arial" w:cs="Arial"/>
          <w:sz w:val="20"/>
        </w:rPr>
        <w:t>padmount</w:t>
      </w:r>
      <w:proofErr w:type="spellEnd"/>
      <w:r w:rsidR="0042444E">
        <w:rPr>
          <w:rFonts w:ascii="Arial" w:hAnsi="Arial" w:cs="Arial"/>
          <w:sz w:val="20"/>
        </w:rPr>
        <w:t xml:space="preserve"> applications up to 35kV.</w:t>
      </w:r>
    </w:p>
    <w:p w14:paraId="60539C6A" w14:textId="77777777" w:rsidR="00B81CE9" w:rsidRDefault="00B81CE9">
      <w:pPr>
        <w:rPr>
          <w:rFonts w:ascii="Arial" w:hAnsi="Arial" w:cs="Arial"/>
          <w:sz w:val="20"/>
        </w:rPr>
      </w:pPr>
    </w:p>
    <w:p w14:paraId="02A465BA" w14:textId="77777777" w:rsidR="00B81CE9" w:rsidRPr="009C482D" w:rsidRDefault="00B81CE9">
      <w:pPr>
        <w:rPr>
          <w:rFonts w:ascii="Arial" w:hAnsi="Arial" w:cs="Arial"/>
          <w:b/>
          <w:sz w:val="20"/>
        </w:rPr>
      </w:pPr>
      <w:r w:rsidRPr="009C482D">
        <w:rPr>
          <w:rFonts w:ascii="Arial" w:hAnsi="Arial" w:cs="Arial"/>
          <w:b/>
          <w:sz w:val="20"/>
        </w:rPr>
        <w:t>1.</w:t>
      </w:r>
      <w:r w:rsidR="007A67DC" w:rsidRPr="009C482D">
        <w:rPr>
          <w:rFonts w:ascii="Arial" w:hAnsi="Arial" w:cs="Arial"/>
          <w:b/>
          <w:sz w:val="20"/>
        </w:rPr>
        <w:t>0</w:t>
      </w:r>
      <w:r w:rsidRPr="009C482D">
        <w:rPr>
          <w:rFonts w:ascii="Arial" w:hAnsi="Arial" w:cs="Arial"/>
          <w:b/>
          <w:sz w:val="20"/>
        </w:rPr>
        <w:t>2</w:t>
      </w:r>
      <w:r w:rsidRPr="009C482D">
        <w:rPr>
          <w:rFonts w:ascii="Arial" w:hAnsi="Arial" w:cs="Arial"/>
          <w:b/>
          <w:sz w:val="20"/>
        </w:rPr>
        <w:tab/>
        <w:t>REFERENCES</w:t>
      </w:r>
    </w:p>
    <w:p w14:paraId="77DF5487" w14:textId="77777777" w:rsidR="00B81CE9" w:rsidRPr="004B7CFB" w:rsidRDefault="00B81CE9">
      <w:pPr>
        <w:rPr>
          <w:rFonts w:ascii="Arial" w:hAnsi="Arial" w:cs="Arial"/>
          <w:sz w:val="20"/>
          <w:szCs w:val="20"/>
        </w:rPr>
      </w:pPr>
    </w:p>
    <w:p w14:paraId="4DBAB595" w14:textId="77777777" w:rsidR="00B81CE9" w:rsidRPr="004B7CFB" w:rsidRDefault="0042444E" w:rsidP="0042444E">
      <w:pPr>
        <w:pStyle w:val="List"/>
        <w:numPr>
          <w:ilvl w:val="0"/>
          <w:numId w:val="5"/>
        </w:numPr>
        <w:rPr>
          <w:rFonts w:ascii="Arial" w:hAnsi="Arial" w:cs="Arial"/>
          <w:sz w:val="20"/>
          <w:szCs w:val="20"/>
        </w:rPr>
      </w:pPr>
      <w:r w:rsidRPr="004B7CFB">
        <w:rPr>
          <w:rFonts w:ascii="Arial" w:hAnsi="Arial" w:cs="Arial"/>
          <w:sz w:val="20"/>
          <w:szCs w:val="20"/>
        </w:rPr>
        <w:t>American National Standards Institute (ANSI)</w:t>
      </w:r>
    </w:p>
    <w:p w14:paraId="0ED4ED53" w14:textId="77777777" w:rsidR="0042444E" w:rsidRPr="004B7CFB" w:rsidRDefault="0042444E" w:rsidP="0042444E">
      <w:pPr>
        <w:pStyle w:val="List"/>
        <w:numPr>
          <w:ilvl w:val="1"/>
          <w:numId w:val="5"/>
        </w:numPr>
        <w:rPr>
          <w:rFonts w:ascii="Arial" w:hAnsi="Arial" w:cs="Arial"/>
          <w:sz w:val="20"/>
          <w:szCs w:val="20"/>
        </w:rPr>
      </w:pPr>
      <w:r w:rsidRPr="004B7CFB">
        <w:rPr>
          <w:rFonts w:ascii="Arial" w:hAnsi="Arial" w:cs="Arial"/>
          <w:sz w:val="20"/>
          <w:szCs w:val="20"/>
        </w:rPr>
        <w:t>ANSI C37.12.28</w:t>
      </w:r>
      <w:r w:rsidRPr="004B7CFB">
        <w:rPr>
          <w:rFonts w:ascii="Arial" w:hAnsi="Arial" w:cs="Arial"/>
          <w:sz w:val="20"/>
          <w:szCs w:val="20"/>
        </w:rPr>
        <w:tab/>
      </w:r>
      <w:r w:rsidRPr="004B7CFB">
        <w:rPr>
          <w:rFonts w:ascii="Arial" w:hAnsi="Arial" w:cs="Arial"/>
          <w:color w:val="000000"/>
          <w:sz w:val="20"/>
          <w:szCs w:val="20"/>
        </w:rPr>
        <w:t xml:space="preserve">Switchgear and Transformers – Pad-Mounted. Equipment – </w:t>
      </w:r>
    </w:p>
    <w:p w14:paraId="19A1349D" w14:textId="77777777" w:rsidR="0042444E" w:rsidRPr="004B7CFB" w:rsidRDefault="0042444E" w:rsidP="0042444E">
      <w:pPr>
        <w:pStyle w:val="List"/>
        <w:ind w:left="1440" w:firstLine="0"/>
        <w:rPr>
          <w:rFonts w:ascii="Arial" w:hAnsi="Arial" w:cs="Arial"/>
          <w:sz w:val="20"/>
          <w:szCs w:val="20"/>
        </w:rPr>
      </w:pPr>
      <w:r w:rsidRPr="004B7CFB">
        <w:rPr>
          <w:rFonts w:ascii="Arial" w:hAnsi="Arial" w:cs="Arial"/>
          <w:sz w:val="20"/>
          <w:szCs w:val="20"/>
        </w:rPr>
        <w:tab/>
      </w:r>
      <w:r w:rsidRPr="004B7CFB">
        <w:rPr>
          <w:rFonts w:ascii="Arial" w:hAnsi="Arial" w:cs="Arial"/>
          <w:sz w:val="20"/>
          <w:szCs w:val="20"/>
        </w:rPr>
        <w:tab/>
      </w:r>
      <w:r w:rsidRPr="004B7CFB">
        <w:rPr>
          <w:rFonts w:ascii="Arial" w:hAnsi="Arial" w:cs="Arial"/>
          <w:sz w:val="20"/>
          <w:szCs w:val="20"/>
        </w:rPr>
        <w:tab/>
      </w:r>
      <w:r w:rsidRPr="004B7CFB">
        <w:rPr>
          <w:rFonts w:ascii="Arial" w:hAnsi="Arial" w:cs="Arial"/>
          <w:sz w:val="20"/>
          <w:szCs w:val="20"/>
        </w:rPr>
        <w:tab/>
      </w:r>
      <w:r w:rsidRPr="004B7CFB">
        <w:rPr>
          <w:rFonts w:ascii="Arial" w:hAnsi="Arial" w:cs="Arial"/>
          <w:color w:val="000000"/>
          <w:sz w:val="20"/>
          <w:szCs w:val="20"/>
        </w:rPr>
        <w:t>Enclosure Integrity</w:t>
      </w:r>
    </w:p>
    <w:p w14:paraId="586C2BFF" w14:textId="77777777" w:rsidR="00A55D1C" w:rsidRPr="004B7CFB" w:rsidRDefault="0042444E" w:rsidP="0042444E">
      <w:pPr>
        <w:pStyle w:val="List"/>
        <w:numPr>
          <w:ilvl w:val="1"/>
          <w:numId w:val="5"/>
        </w:numPr>
        <w:rPr>
          <w:rFonts w:ascii="Arial" w:hAnsi="Arial" w:cs="Arial"/>
          <w:sz w:val="20"/>
          <w:szCs w:val="20"/>
        </w:rPr>
      </w:pPr>
      <w:r w:rsidRPr="004B7CFB">
        <w:rPr>
          <w:rFonts w:ascii="Arial" w:hAnsi="Arial" w:cs="Arial"/>
          <w:sz w:val="20"/>
          <w:szCs w:val="20"/>
        </w:rPr>
        <w:t>ANSI C37.60</w:t>
      </w:r>
      <w:r w:rsidRPr="004B7CFB">
        <w:rPr>
          <w:rFonts w:ascii="Arial" w:hAnsi="Arial" w:cs="Arial"/>
          <w:sz w:val="20"/>
          <w:szCs w:val="20"/>
        </w:rPr>
        <w:tab/>
      </w:r>
      <w:r w:rsidRPr="004B7CFB">
        <w:rPr>
          <w:rFonts w:ascii="Arial" w:hAnsi="Arial" w:cs="Arial"/>
          <w:sz w:val="20"/>
          <w:szCs w:val="20"/>
        </w:rPr>
        <w:tab/>
        <w:t xml:space="preserve">Standard Requirements for Overhead, Pad Mounted, Dry Vault and </w:t>
      </w:r>
    </w:p>
    <w:p w14:paraId="48E0C1FC" w14:textId="77777777" w:rsidR="0042444E" w:rsidRPr="004B7CFB" w:rsidRDefault="0042444E" w:rsidP="00A55D1C">
      <w:pPr>
        <w:pStyle w:val="List"/>
        <w:ind w:left="4320" w:firstLine="0"/>
        <w:rPr>
          <w:rFonts w:ascii="Arial" w:hAnsi="Arial" w:cs="Arial"/>
          <w:sz w:val="20"/>
          <w:szCs w:val="20"/>
        </w:rPr>
      </w:pPr>
      <w:r w:rsidRPr="004B7CFB">
        <w:rPr>
          <w:rFonts w:ascii="Arial" w:hAnsi="Arial" w:cs="Arial"/>
          <w:sz w:val="20"/>
          <w:szCs w:val="20"/>
        </w:rPr>
        <w:t>Submersible Automatic Circuit Reclosers and Fault Interrupters for AC Systems</w:t>
      </w:r>
    </w:p>
    <w:p w14:paraId="717EAD0C" w14:textId="77777777" w:rsidR="00A55D1C" w:rsidRPr="004B7CFB" w:rsidRDefault="0042444E" w:rsidP="0042444E">
      <w:pPr>
        <w:pStyle w:val="List"/>
        <w:numPr>
          <w:ilvl w:val="1"/>
          <w:numId w:val="5"/>
        </w:numPr>
        <w:rPr>
          <w:rFonts w:ascii="Arial" w:hAnsi="Arial" w:cs="Arial"/>
          <w:sz w:val="20"/>
          <w:szCs w:val="20"/>
        </w:rPr>
      </w:pPr>
      <w:r w:rsidRPr="004B7CFB">
        <w:rPr>
          <w:rFonts w:ascii="Arial" w:hAnsi="Arial" w:cs="Arial"/>
          <w:sz w:val="20"/>
          <w:szCs w:val="20"/>
        </w:rPr>
        <w:t>ANSI C37.71</w:t>
      </w:r>
      <w:r w:rsidR="00A55D1C" w:rsidRPr="004B7CFB">
        <w:rPr>
          <w:rFonts w:ascii="Arial" w:hAnsi="Arial" w:cs="Arial"/>
          <w:sz w:val="20"/>
          <w:szCs w:val="20"/>
        </w:rPr>
        <w:tab/>
      </w:r>
      <w:r w:rsidR="00A55D1C" w:rsidRPr="004B7CFB">
        <w:rPr>
          <w:rFonts w:ascii="Arial" w:hAnsi="Arial" w:cs="Arial"/>
          <w:sz w:val="20"/>
          <w:szCs w:val="20"/>
        </w:rPr>
        <w:tab/>
        <w:t>Standard for Three-Phase, Manually Operated Subsurface Load</w:t>
      </w:r>
    </w:p>
    <w:p w14:paraId="23C190A9" w14:textId="77777777" w:rsidR="0042444E" w:rsidRPr="004B7CFB" w:rsidRDefault="00A55D1C" w:rsidP="00A55D1C">
      <w:pPr>
        <w:pStyle w:val="List"/>
        <w:ind w:left="1440" w:firstLine="720"/>
        <w:rPr>
          <w:rFonts w:ascii="Arial" w:hAnsi="Arial" w:cs="Arial"/>
          <w:sz w:val="20"/>
          <w:szCs w:val="20"/>
        </w:rPr>
      </w:pPr>
      <w:r w:rsidRPr="004B7CFB">
        <w:rPr>
          <w:rFonts w:ascii="Arial" w:hAnsi="Arial" w:cs="Arial"/>
          <w:sz w:val="20"/>
          <w:szCs w:val="20"/>
        </w:rPr>
        <w:t xml:space="preserve"> </w:t>
      </w:r>
      <w:r w:rsidRPr="004B7CFB">
        <w:rPr>
          <w:rFonts w:ascii="Arial" w:hAnsi="Arial" w:cs="Arial"/>
          <w:sz w:val="20"/>
          <w:szCs w:val="20"/>
        </w:rPr>
        <w:tab/>
      </w:r>
      <w:r w:rsidRPr="004B7CFB">
        <w:rPr>
          <w:rFonts w:ascii="Arial" w:hAnsi="Arial" w:cs="Arial"/>
          <w:sz w:val="20"/>
          <w:szCs w:val="20"/>
        </w:rPr>
        <w:tab/>
      </w:r>
      <w:r w:rsidRPr="004B7CFB">
        <w:rPr>
          <w:rFonts w:ascii="Arial" w:hAnsi="Arial" w:cs="Arial"/>
          <w:sz w:val="20"/>
          <w:szCs w:val="20"/>
        </w:rPr>
        <w:tab/>
        <w:t>Interrupting Switches for Alternating Current Systems</w:t>
      </w:r>
    </w:p>
    <w:p w14:paraId="53D75B11" w14:textId="77777777" w:rsidR="00A55D1C" w:rsidRPr="004B7CFB" w:rsidRDefault="00A55D1C" w:rsidP="00A55D1C">
      <w:pPr>
        <w:spacing w:line="195" w:lineRule="atLeast"/>
        <w:ind w:left="1440"/>
        <w:rPr>
          <w:rFonts w:ascii="Arial" w:hAnsi="Arial" w:cs="Arial"/>
          <w:bCs/>
          <w:sz w:val="20"/>
          <w:szCs w:val="20"/>
        </w:rPr>
      </w:pPr>
      <w:r w:rsidRPr="004B7CFB">
        <w:rPr>
          <w:rFonts w:ascii="Arial" w:hAnsi="Arial" w:cs="Arial"/>
          <w:sz w:val="20"/>
          <w:szCs w:val="20"/>
        </w:rPr>
        <w:t>4.</w:t>
      </w:r>
      <w:r w:rsidRPr="004B7CFB">
        <w:rPr>
          <w:rFonts w:ascii="Arial" w:hAnsi="Arial" w:cs="Arial"/>
          <w:sz w:val="20"/>
          <w:szCs w:val="20"/>
        </w:rPr>
        <w:tab/>
      </w:r>
      <w:r w:rsidR="0042444E" w:rsidRPr="004B7CFB">
        <w:rPr>
          <w:rFonts w:ascii="Arial" w:hAnsi="Arial" w:cs="Arial"/>
          <w:sz w:val="20"/>
          <w:szCs w:val="20"/>
        </w:rPr>
        <w:t>ANSI C37.72</w:t>
      </w:r>
      <w:r w:rsidRPr="004B7CFB">
        <w:rPr>
          <w:rFonts w:ascii="Arial" w:hAnsi="Arial" w:cs="Arial"/>
          <w:sz w:val="20"/>
          <w:szCs w:val="20"/>
        </w:rPr>
        <w:tab/>
      </w:r>
      <w:r w:rsidRPr="004B7CFB">
        <w:rPr>
          <w:rFonts w:ascii="Arial" w:hAnsi="Arial" w:cs="Arial"/>
          <w:sz w:val="20"/>
          <w:szCs w:val="20"/>
        </w:rPr>
        <w:tab/>
      </w:r>
      <w:r w:rsidRPr="004B7CFB">
        <w:rPr>
          <w:rFonts w:ascii="Arial" w:hAnsi="Arial" w:cs="Arial"/>
          <w:bCs/>
          <w:sz w:val="20"/>
          <w:szCs w:val="20"/>
        </w:rPr>
        <w:t xml:space="preserve">Manually Operated, Dead Front </w:t>
      </w:r>
      <w:proofErr w:type="spellStart"/>
      <w:r w:rsidRPr="004B7CFB">
        <w:rPr>
          <w:rFonts w:ascii="Arial" w:hAnsi="Arial" w:cs="Arial"/>
          <w:bCs/>
          <w:sz w:val="20"/>
          <w:szCs w:val="20"/>
        </w:rPr>
        <w:t>Padmounted</w:t>
      </w:r>
      <w:proofErr w:type="spellEnd"/>
      <w:r w:rsidRPr="004B7CFB">
        <w:rPr>
          <w:rFonts w:ascii="Arial" w:hAnsi="Arial" w:cs="Arial"/>
          <w:bCs/>
          <w:sz w:val="20"/>
          <w:szCs w:val="20"/>
        </w:rPr>
        <w:t xml:space="preserve"> Switchgear </w:t>
      </w:r>
      <w:proofErr w:type="gramStart"/>
      <w:r w:rsidRPr="004B7CFB">
        <w:rPr>
          <w:rFonts w:ascii="Arial" w:hAnsi="Arial" w:cs="Arial"/>
          <w:bCs/>
          <w:sz w:val="20"/>
          <w:szCs w:val="20"/>
        </w:rPr>
        <w:t>With</w:t>
      </w:r>
      <w:proofErr w:type="gramEnd"/>
      <w:r w:rsidRPr="004B7CFB">
        <w:rPr>
          <w:rFonts w:ascii="Arial" w:hAnsi="Arial" w:cs="Arial"/>
          <w:bCs/>
          <w:sz w:val="20"/>
          <w:szCs w:val="20"/>
        </w:rPr>
        <w:t xml:space="preserve"> Load </w:t>
      </w:r>
    </w:p>
    <w:p w14:paraId="07CD7372" w14:textId="77777777" w:rsidR="0042444E" w:rsidRPr="004B7CFB" w:rsidRDefault="00A55D1C" w:rsidP="004B7CFB">
      <w:pPr>
        <w:spacing w:line="195" w:lineRule="atLeast"/>
        <w:ind w:left="4320"/>
        <w:rPr>
          <w:rFonts w:ascii="Arial" w:hAnsi="Arial" w:cs="Arial"/>
          <w:bCs/>
          <w:sz w:val="20"/>
          <w:szCs w:val="20"/>
        </w:rPr>
      </w:pPr>
      <w:r w:rsidRPr="004B7CFB">
        <w:rPr>
          <w:rFonts w:ascii="Arial" w:hAnsi="Arial" w:cs="Arial"/>
          <w:sz w:val="20"/>
          <w:szCs w:val="20"/>
        </w:rPr>
        <w:t xml:space="preserve">Interrupting Switches and Separable Connectors for Alternating Current Systems </w:t>
      </w:r>
    </w:p>
    <w:p w14:paraId="6FD28ED7" w14:textId="77777777" w:rsidR="00A55D1C" w:rsidRPr="004B7CFB" w:rsidRDefault="00A55D1C" w:rsidP="00A55D1C">
      <w:pPr>
        <w:pStyle w:val="List"/>
        <w:ind w:left="1440" w:firstLine="0"/>
        <w:rPr>
          <w:rFonts w:ascii="Arial" w:hAnsi="Arial" w:cs="Arial"/>
          <w:bCs/>
          <w:kern w:val="36"/>
          <w:sz w:val="20"/>
          <w:szCs w:val="20"/>
          <w:lang w:val="en"/>
        </w:rPr>
      </w:pPr>
      <w:r w:rsidRPr="004B7CFB">
        <w:rPr>
          <w:rFonts w:ascii="Arial" w:hAnsi="Arial" w:cs="Arial"/>
          <w:sz w:val="20"/>
          <w:szCs w:val="20"/>
        </w:rPr>
        <w:t>5.</w:t>
      </w:r>
      <w:r w:rsidRPr="004B7CFB">
        <w:rPr>
          <w:rFonts w:ascii="Arial" w:hAnsi="Arial" w:cs="Arial"/>
          <w:sz w:val="20"/>
          <w:szCs w:val="20"/>
        </w:rPr>
        <w:tab/>
      </w:r>
      <w:r w:rsidR="0042444E" w:rsidRPr="004B7CFB">
        <w:rPr>
          <w:rFonts w:ascii="Arial" w:hAnsi="Arial" w:cs="Arial"/>
          <w:sz w:val="20"/>
          <w:szCs w:val="20"/>
        </w:rPr>
        <w:t>ANSI C37.74</w:t>
      </w:r>
      <w:r w:rsidRPr="004B7CFB">
        <w:rPr>
          <w:rFonts w:ascii="Arial" w:hAnsi="Arial" w:cs="Arial"/>
          <w:sz w:val="20"/>
          <w:szCs w:val="20"/>
        </w:rPr>
        <w:tab/>
      </w:r>
      <w:r w:rsidRPr="004B7CFB">
        <w:rPr>
          <w:rFonts w:ascii="Arial" w:hAnsi="Arial" w:cs="Arial"/>
          <w:sz w:val="20"/>
          <w:szCs w:val="20"/>
        </w:rPr>
        <w:tab/>
      </w:r>
      <w:r w:rsidRPr="004B7CFB">
        <w:rPr>
          <w:rFonts w:ascii="Arial" w:hAnsi="Arial" w:cs="Arial"/>
          <w:bCs/>
          <w:kern w:val="36"/>
          <w:sz w:val="20"/>
          <w:szCs w:val="20"/>
          <w:lang w:val="en"/>
        </w:rPr>
        <w:t>Standard Requirements for Subsurface, Vault, and Pad-Mounted</w:t>
      </w:r>
    </w:p>
    <w:p w14:paraId="7BBEB14F" w14:textId="77777777" w:rsidR="0042444E" w:rsidRPr="004B7CFB" w:rsidRDefault="00A55D1C" w:rsidP="00A55D1C">
      <w:pPr>
        <w:pStyle w:val="List"/>
        <w:ind w:left="4320" w:firstLine="0"/>
        <w:rPr>
          <w:rFonts w:ascii="Arial" w:hAnsi="Arial" w:cs="Arial"/>
          <w:sz w:val="20"/>
          <w:szCs w:val="20"/>
        </w:rPr>
      </w:pPr>
      <w:r w:rsidRPr="004B7CFB">
        <w:rPr>
          <w:rFonts w:ascii="Arial" w:hAnsi="Arial" w:cs="Arial"/>
          <w:bCs/>
          <w:kern w:val="36"/>
          <w:sz w:val="20"/>
          <w:szCs w:val="20"/>
          <w:lang w:val="en"/>
        </w:rPr>
        <w:t xml:space="preserve">Load-Interrupter Switchgear and Fused Load-Interrupter Switchgear for Alternating Current Systems up to 38 </w:t>
      </w:r>
      <w:proofErr w:type="gramStart"/>
      <w:r w:rsidRPr="004B7CFB">
        <w:rPr>
          <w:rFonts w:ascii="Arial" w:hAnsi="Arial" w:cs="Arial"/>
          <w:bCs/>
          <w:kern w:val="36"/>
          <w:sz w:val="20"/>
          <w:szCs w:val="20"/>
          <w:lang w:val="en"/>
        </w:rPr>
        <w:t>kV</w:t>
      </w:r>
      <w:proofErr w:type="gramEnd"/>
    </w:p>
    <w:p w14:paraId="5DA5106B" w14:textId="77777777" w:rsidR="0042444E" w:rsidRPr="004B7CFB" w:rsidRDefault="00A55D1C" w:rsidP="00A55D1C">
      <w:pPr>
        <w:pStyle w:val="List"/>
        <w:ind w:left="1440" w:firstLine="0"/>
        <w:rPr>
          <w:rFonts w:ascii="Arial" w:hAnsi="Arial" w:cs="Arial"/>
          <w:sz w:val="20"/>
          <w:szCs w:val="20"/>
        </w:rPr>
      </w:pPr>
      <w:r w:rsidRPr="004B7CFB">
        <w:rPr>
          <w:rFonts w:ascii="Arial" w:hAnsi="Arial" w:cs="Arial"/>
          <w:sz w:val="20"/>
          <w:szCs w:val="20"/>
        </w:rPr>
        <w:t>6.</w:t>
      </w:r>
      <w:r w:rsidRPr="004B7CFB">
        <w:rPr>
          <w:rFonts w:ascii="Arial" w:hAnsi="Arial" w:cs="Arial"/>
          <w:sz w:val="20"/>
          <w:szCs w:val="20"/>
        </w:rPr>
        <w:tab/>
      </w:r>
      <w:r w:rsidR="0042444E" w:rsidRPr="004B7CFB">
        <w:rPr>
          <w:rFonts w:ascii="Arial" w:hAnsi="Arial" w:cs="Arial"/>
          <w:sz w:val="20"/>
          <w:szCs w:val="20"/>
        </w:rPr>
        <w:t>ANSI/IEEE 386</w:t>
      </w:r>
      <w:r w:rsidRPr="004B7CFB">
        <w:rPr>
          <w:rFonts w:ascii="Arial" w:hAnsi="Arial" w:cs="Arial"/>
          <w:sz w:val="20"/>
          <w:szCs w:val="20"/>
        </w:rPr>
        <w:tab/>
      </w:r>
      <w:r w:rsidRPr="004B7CFB">
        <w:rPr>
          <w:rFonts w:ascii="Arial" w:hAnsi="Arial" w:cs="Arial"/>
          <w:sz w:val="20"/>
          <w:szCs w:val="20"/>
        </w:rPr>
        <w:tab/>
        <w:t>Separable Insulated Connector Systems</w:t>
      </w:r>
    </w:p>
    <w:p w14:paraId="2073C84B" w14:textId="77777777" w:rsidR="004B7CFB" w:rsidRDefault="00A55D1C" w:rsidP="004B7CFB">
      <w:pPr>
        <w:pStyle w:val="List"/>
        <w:ind w:left="2160" w:hanging="720"/>
        <w:rPr>
          <w:rFonts w:ascii="Arial" w:hAnsi="Arial" w:cs="Arial"/>
          <w:bCs/>
          <w:kern w:val="36"/>
          <w:sz w:val="20"/>
          <w:szCs w:val="20"/>
          <w:lang w:val="en"/>
        </w:rPr>
      </w:pPr>
      <w:r w:rsidRPr="004B7CFB">
        <w:rPr>
          <w:rFonts w:ascii="Arial" w:hAnsi="Arial" w:cs="Arial"/>
          <w:sz w:val="20"/>
          <w:szCs w:val="20"/>
        </w:rPr>
        <w:t>7.</w:t>
      </w:r>
      <w:r w:rsidRPr="004B7CFB">
        <w:rPr>
          <w:rFonts w:ascii="Arial" w:hAnsi="Arial" w:cs="Arial"/>
          <w:sz w:val="20"/>
          <w:szCs w:val="20"/>
        </w:rPr>
        <w:tab/>
        <w:t>ANSI/IEEE 592</w:t>
      </w:r>
      <w:r w:rsidRPr="004B7CFB">
        <w:rPr>
          <w:rFonts w:ascii="Arial" w:hAnsi="Arial" w:cs="Arial"/>
          <w:sz w:val="20"/>
          <w:szCs w:val="20"/>
        </w:rPr>
        <w:tab/>
      </w:r>
      <w:r w:rsidRPr="004B7CFB">
        <w:rPr>
          <w:rFonts w:ascii="Arial" w:hAnsi="Arial" w:cs="Arial"/>
          <w:sz w:val="20"/>
          <w:szCs w:val="20"/>
        </w:rPr>
        <w:tab/>
      </w:r>
      <w:r w:rsidRPr="004B7CFB">
        <w:rPr>
          <w:rFonts w:ascii="Arial" w:hAnsi="Arial" w:cs="Arial"/>
          <w:bCs/>
          <w:kern w:val="36"/>
          <w:sz w:val="20"/>
          <w:szCs w:val="20"/>
          <w:lang w:val="en"/>
        </w:rPr>
        <w:t>Standard for Exposed Semi-conducting Shields on High-Voltage</w:t>
      </w:r>
    </w:p>
    <w:p w14:paraId="14D79C8C" w14:textId="77777777" w:rsidR="00A55D1C" w:rsidRPr="004B7CFB" w:rsidRDefault="00A55D1C" w:rsidP="004B7CFB">
      <w:pPr>
        <w:pStyle w:val="List"/>
        <w:ind w:left="2160" w:hanging="720"/>
        <w:rPr>
          <w:rFonts w:ascii="Arial" w:hAnsi="Arial" w:cs="Arial"/>
          <w:bCs/>
          <w:kern w:val="36"/>
          <w:sz w:val="20"/>
          <w:szCs w:val="20"/>
          <w:lang w:val="en"/>
        </w:rPr>
      </w:pPr>
      <w:r w:rsidRPr="004B7CFB">
        <w:rPr>
          <w:rFonts w:ascii="Arial" w:hAnsi="Arial" w:cs="Arial"/>
          <w:bCs/>
          <w:kern w:val="36"/>
          <w:sz w:val="20"/>
          <w:szCs w:val="20"/>
          <w:lang w:val="en"/>
        </w:rPr>
        <w:t xml:space="preserve"> </w:t>
      </w:r>
      <w:r w:rsidR="004B7CFB">
        <w:rPr>
          <w:rFonts w:ascii="Arial" w:hAnsi="Arial" w:cs="Arial"/>
          <w:bCs/>
          <w:kern w:val="36"/>
          <w:sz w:val="20"/>
          <w:szCs w:val="20"/>
          <w:lang w:val="en"/>
        </w:rPr>
        <w:tab/>
      </w:r>
      <w:r w:rsidR="004B7CFB">
        <w:rPr>
          <w:rFonts w:ascii="Arial" w:hAnsi="Arial" w:cs="Arial"/>
          <w:bCs/>
          <w:kern w:val="36"/>
          <w:sz w:val="20"/>
          <w:szCs w:val="20"/>
          <w:lang w:val="en"/>
        </w:rPr>
        <w:tab/>
      </w:r>
      <w:r w:rsidR="004B7CFB">
        <w:rPr>
          <w:rFonts w:ascii="Arial" w:hAnsi="Arial" w:cs="Arial"/>
          <w:bCs/>
          <w:kern w:val="36"/>
          <w:sz w:val="20"/>
          <w:szCs w:val="20"/>
          <w:lang w:val="en"/>
        </w:rPr>
        <w:tab/>
      </w:r>
      <w:r w:rsidR="004B7CFB">
        <w:rPr>
          <w:rFonts w:ascii="Arial" w:hAnsi="Arial" w:cs="Arial"/>
          <w:bCs/>
          <w:kern w:val="36"/>
          <w:sz w:val="20"/>
          <w:szCs w:val="20"/>
          <w:lang w:val="en"/>
        </w:rPr>
        <w:tab/>
      </w:r>
      <w:r w:rsidRPr="004B7CFB">
        <w:rPr>
          <w:rFonts w:ascii="Arial" w:hAnsi="Arial" w:cs="Arial"/>
          <w:bCs/>
          <w:kern w:val="36"/>
          <w:sz w:val="20"/>
          <w:szCs w:val="20"/>
          <w:lang w:val="en"/>
        </w:rPr>
        <w:t>Cable</w:t>
      </w:r>
      <w:r w:rsidR="004B7CFB">
        <w:rPr>
          <w:rFonts w:ascii="Arial" w:hAnsi="Arial" w:cs="Arial"/>
          <w:bCs/>
          <w:kern w:val="36"/>
          <w:sz w:val="20"/>
          <w:szCs w:val="20"/>
          <w:lang w:val="en"/>
        </w:rPr>
        <w:t xml:space="preserve"> </w:t>
      </w:r>
      <w:r w:rsidRPr="004B7CFB">
        <w:rPr>
          <w:rFonts w:ascii="Arial" w:hAnsi="Arial" w:cs="Arial"/>
          <w:bCs/>
          <w:kern w:val="36"/>
          <w:sz w:val="20"/>
          <w:szCs w:val="20"/>
          <w:lang w:val="en"/>
        </w:rPr>
        <w:t>Joints and Separable Insulated Connectors</w:t>
      </w:r>
    </w:p>
    <w:p w14:paraId="2E9D5C49" w14:textId="77777777" w:rsidR="00C94F88" w:rsidRPr="004B7CFB" w:rsidRDefault="00C94F88" w:rsidP="00880FA4">
      <w:pPr>
        <w:pStyle w:val="List"/>
        <w:ind w:left="0" w:firstLine="0"/>
        <w:rPr>
          <w:rFonts w:ascii="Arial" w:hAnsi="Arial" w:cs="Arial"/>
          <w:color w:val="000000"/>
          <w:sz w:val="20"/>
          <w:szCs w:val="20"/>
        </w:rPr>
      </w:pPr>
    </w:p>
    <w:p w14:paraId="65EA238D" w14:textId="77777777" w:rsidR="00767C0E" w:rsidRDefault="00A55D1C" w:rsidP="00767C0E">
      <w:pPr>
        <w:widowControl w:val="0"/>
        <w:autoSpaceDE w:val="0"/>
        <w:autoSpaceDN w:val="0"/>
        <w:adjustRightInd w:val="0"/>
        <w:ind w:firstLine="720"/>
        <w:jc w:val="both"/>
        <w:rPr>
          <w:rFonts w:ascii="Arial" w:hAnsi="Arial" w:cs="Arial"/>
          <w:sz w:val="20"/>
        </w:rPr>
      </w:pPr>
      <w:r>
        <w:rPr>
          <w:rFonts w:ascii="Arial" w:hAnsi="Arial" w:cs="Arial"/>
          <w:color w:val="000000"/>
          <w:sz w:val="20"/>
        </w:rPr>
        <w:t>B</w:t>
      </w:r>
      <w:r w:rsidR="00C94F88">
        <w:rPr>
          <w:rFonts w:ascii="Arial" w:hAnsi="Arial" w:cs="Arial"/>
          <w:color w:val="000000"/>
          <w:sz w:val="20"/>
        </w:rPr>
        <w:t>.</w:t>
      </w:r>
      <w:r w:rsidR="00C94F88">
        <w:rPr>
          <w:rFonts w:ascii="Arial" w:hAnsi="Arial" w:cs="Arial"/>
          <w:color w:val="000000"/>
          <w:sz w:val="20"/>
        </w:rPr>
        <w:tab/>
      </w:r>
      <w:r w:rsidR="00767C0E">
        <w:rPr>
          <w:rFonts w:ascii="Arial" w:hAnsi="Arial" w:cs="Arial"/>
          <w:sz w:val="20"/>
        </w:rPr>
        <w:t>National Fire Protection Association (NFPA)</w:t>
      </w:r>
    </w:p>
    <w:p w14:paraId="6262B98D" w14:textId="77777777" w:rsidR="00C94F88" w:rsidRPr="00D00137" w:rsidRDefault="00767C0E" w:rsidP="00767C0E">
      <w:pPr>
        <w:pStyle w:val="List"/>
        <w:rPr>
          <w:rFonts w:ascii="Arial" w:hAnsi="Arial" w:cs="Arial"/>
          <w:color w:val="000000"/>
          <w:sz w:val="20"/>
        </w:rPr>
      </w:pPr>
      <w:r>
        <w:rPr>
          <w:rFonts w:ascii="Arial" w:hAnsi="Arial" w:cs="Arial"/>
          <w:sz w:val="20"/>
        </w:rPr>
        <w:tab/>
      </w:r>
      <w:r>
        <w:rPr>
          <w:rFonts w:ascii="Arial" w:hAnsi="Arial" w:cs="Arial"/>
          <w:sz w:val="20"/>
        </w:rPr>
        <w:tab/>
      </w:r>
      <w:r>
        <w:rPr>
          <w:rFonts w:ascii="Arial" w:hAnsi="Arial" w:cs="Arial"/>
          <w:sz w:val="20"/>
        </w:rPr>
        <w:tab/>
        <w:t xml:space="preserve">1.  </w:t>
      </w:r>
      <w:r>
        <w:rPr>
          <w:rFonts w:ascii="Arial" w:hAnsi="Arial" w:cs="Arial"/>
          <w:sz w:val="20"/>
        </w:rPr>
        <w:tab/>
        <w:t>NFPA 70</w:t>
      </w:r>
      <w:r>
        <w:rPr>
          <w:rFonts w:ascii="Arial" w:hAnsi="Arial" w:cs="Arial"/>
          <w:sz w:val="20"/>
        </w:rPr>
        <w:tab/>
        <w:t xml:space="preserve"> </w:t>
      </w:r>
      <w:r>
        <w:rPr>
          <w:rFonts w:ascii="Arial" w:hAnsi="Arial" w:cs="Arial"/>
          <w:sz w:val="20"/>
        </w:rPr>
        <w:tab/>
        <w:t>National Electric Code (NEC)</w:t>
      </w:r>
    </w:p>
    <w:p w14:paraId="0075548E" w14:textId="77777777" w:rsidR="00B81CE9" w:rsidRDefault="00B81CE9">
      <w:pPr>
        <w:rPr>
          <w:rFonts w:ascii="Arial" w:hAnsi="Arial" w:cs="Arial"/>
          <w:sz w:val="20"/>
        </w:rPr>
      </w:pPr>
      <w:r>
        <w:rPr>
          <w:rFonts w:ascii="Arial" w:hAnsi="Arial" w:cs="Arial"/>
          <w:sz w:val="20"/>
        </w:rPr>
        <w:tab/>
      </w:r>
    </w:p>
    <w:p w14:paraId="30398881" w14:textId="77777777" w:rsidR="00B81CE9" w:rsidRPr="009C482D" w:rsidRDefault="007A67DC">
      <w:pPr>
        <w:rPr>
          <w:rFonts w:ascii="Arial" w:hAnsi="Arial" w:cs="Arial"/>
          <w:b/>
          <w:sz w:val="20"/>
        </w:rPr>
      </w:pPr>
      <w:r w:rsidRPr="009C482D">
        <w:rPr>
          <w:rFonts w:ascii="Arial" w:hAnsi="Arial" w:cs="Arial"/>
          <w:b/>
          <w:sz w:val="20"/>
        </w:rPr>
        <w:t>1.03</w:t>
      </w:r>
      <w:r w:rsidR="00B81CE9" w:rsidRPr="009C482D">
        <w:rPr>
          <w:rFonts w:ascii="Arial" w:hAnsi="Arial" w:cs="Arial"/>
          <w:b/>
          <w:sz w:val="20"/>
        </w:rPr>
        <w:tab/>
        <w:t>SUBMITTALS</w:t>
      </w:r>
    </w:p>
    <w:p w14:paraId="2A368A31" w14:textId="77777777" w:rsidR="00B81CE9" w:rsidRDefault="00B81CE9">
      <w:pPr>
        <w:rPr>
          <w:rFonts w:ascii="Arial" w:hAnsi="Arial" w:cs="Arial"/>
          <w:sz w:val="20"/>
        </w:rPr>
      </w:pPr>
    </w:p>
    <w:p w14:paraId="09604A2A" w14:textId="77777777" w:rsidR="002B3836" w:rsidRPr="002B3836" w:rsidRDefault="009830B5" w:rsidP="002B3836">
      <w:pPr>
        <w:pStyle w:val="SpecHeading4A"/>
        <w:rPr>
          <w:sz w:val="20"/>
          <w:szCs w:val="20"/>
        </w:rPr>
      </w:pPr>
      <w:r w:rsidRPr="002B3836">
        <w:rPr>
          <w:rFonts w:cs="Arial"/>
          <w:sz w:val="20"/>
          <w:szCs w:val="20"/>
        </w:rPr>
        <w:tab/>
        <w:t>A</w:t>
      </w:r>
      <w:r w:rsidR="00B81CE9" w:rsidRPr="002B3836">
        <w:rPr>
          <w:rFonts w:cs="Arial"/>
          <w:sz w:val="20"/>
          <w:szCs w:val="20"/>
        </w:rPr>
        <w:t>.</w:t>
      </w:r>
      <w:r w:rsidR="00B81CE9" w:rsidRPr="002B3836">
        <w:rPr>
          <w:rFonts w:cs="Arial"/>
          <w:sz w:val="20"/>
          <w:szCs w:val="20"/>
        </w:rPr>
        <w:tab/>
      </w:r>
      <w:r w:rsidR="002B3836" w:rsidRPr="002B3836">
        <w:rPr>
          <w:sz w:val="20"/>
          <w:szCs w:val="20"/>
        </w:rPr>
        <w:t>Comply with Section 01 33 00 – Submittal Procedures.</w:t>
      </w:r>
    </w:p>
    <w:p w14:paraId="4E09EC9C" w14:textId="77777777" w:rsidR="002B3836" w:rsidRDefault="002B3836">
      <w:pPr>
        <w:rPr>
          <w:rFonts w:ascii="Arial" w:hAnsi="Arial" w:cs="Arial"/>
          <w:sz w:val="20"/>
        </w:rPr>
      </w:pPr>
    </w:p>
    <w:p w14:paraId="6DC6F978" w14:textId="77777777" w:rsidR="00B81CE9" w:rsidRDefault="002B3836" w:rsidP="002B3836">
      <w:pPr>
        <w:ind w:firstLine="720"/>
        <w:rPr>
          <w:rFonts w:ascii="Arial" w:hAnsi="Arial" w:cs="Arial"/>
          <w:sz w:val="20"/>
        </w:rPr>
      </w:pPr>
      <w:r>
        <w:rPr>
          <w:rFonts w:ascii="Arial" w:hAnsi="Arial" w:cs="Arial"/>
          <w:sz w:val="20"/>
        </w:rPr>
        <w:t>B.</w:t>
      </w:r>
      <w:r>
        <w:rPr>
          <w:rFonts w:ascii="Arial" w:hAnsi="Arial" w:cs="Arial"/>
          <w:sz w:val="20"/>
        </w:rPr>
        <w:tab/>
      </w:r>
      <w:r w:rsidR="00B81CE9">
        <w:rPr>
          <w:rFonts w:ascii="Arial" w:hAnsi="Arial" w:cs="Arial"/>
          <w:sz w:val="20"/>
        </w:rPr>
        <w:t>Product Data:</w:t>
      </w:r>
    </w:p>
    <w:p w14:paraId="055D5C32" w14:textId="77777777" w:rsidR="00D00137" w:rsidRDefault="00B81CE9">
      <w:pPr>
        <w:ind w:left="1440"/>
        <w:rPr>
          <w:rFonts w:ascii="Arial" w:hAnsi="Arial" w:cs="Arial"/>
          <w:sz w:val="20"/>
        </w:rPr>
      </w:pPr>
      <w:r>
        <w:rPr>
          <w:rFonts w:ascii="Arial" w:hAnsi="Arial" w:cs="Arial"/>
          <w:sz w:val="20"/>
        </w:rPr>
        <w:t xml:space="preserve">1. </w:t>
      </w:r>
      <w:r w:rsidR="00D00137">
        <w:rPr>
          <w:rFonts w:ascii="Arial" w:hAnsi="Arial" w:cs="Arial"/>
          <w:sz w:val="20"/>
        </w:rPr>
        <w:tab/>
      </w:r>
      <w:r>
        <w:rPr>
          <w:rFonts w:ascii="Arial" w:hAnsi="Arial" w:cs="Arial"/>
          <w:sz w:val="20"/>
        </w:rPr>
        <w:t xml:space="preserve">Submit manufacturer’s descriptive literature and product specifications </w:t>
      </w:r>
    </w:p>
    <w:p w14:paraId="69A69758" w14:textId="77777777" w:rsidR="00B81CE9" w:rsidRDefault="00D00137">
      <w:pPr>
        <w:ind w:left="1440"/>
        <w:rPr>
          <w:rFonts w:ascii="Arial" w:hAnsi="Arial" w:cs="Arial"/>
          <w:sz w:val="20"/>
        </w:rPr>
      </w:pPr>
      <w:r>
        <w:rPr>
          <w:rFonts w:ascii="Arial" w:hAnsi="Arial" w:cs="Arial"/>
          <w:sz w:val="20"/>
        </w:rPr>
        <w:tab/>
      </w:r>
      <w:r w:rsidR="00B81CE9">
        <w:rPr>
          <w:rFonts w:ascii="Arial" w:hAnsi="Arial" w:cs="Arial"/>
          <w:sz w:val="20"/>
        </w:rPr>
        <w:t>for each product.</w:t>
      </w:r>
    </w:p>
    <w:p w14:paraId="3708F91D" w14:textId="77777777" w:rsidR="0084035F" w:rsidRDefault="00B81CE9" w:rsidP="004B7CFB">
      <w:pPr>
        <w:ind w:left="720" w:firstLine="720"/>
        <w:rPr>
          <w:rFonts w:ascii="Arial" w:hAnsi="Arial" w:cs="Arial"/>
          <w:sz w:val="20"/>
        </w:rPr>
      </w:pPr>
      <w:r>
        <w:rPr>
          <w:rFonts w:ascii="Arial" w:hAnsi="Arial" w:cs="Arial"/>
          <w:sz w:val="20"/>
        </w:rPr>
        <w:t xml:space="preserve">2. </w:t>
      </w:r>
      <w:r w:rsidR="00D00137">
        <w:rPr>
          <w:rFonts w:ascii="Arial" w:hAnsi="Arial" w:cs="Arial"/>
          <w:sz w:val="20"/>
        </w:rPr>
        <w:tab/>
      </w:r>
      <w:r>
        <w:rPr>
          <w:rFonts w:ascii="Arial" w:hAnsi="Arial" w:cs="Arial"/>
          <w:sz w:val="20"/>
        </w:rPr>
        <w:t xml:space="preserve">Manufacturer’s product drawings. </w:t>
      </w:r>
    </w:p>
    <w:p w14:paraId="6E49A7D2" w14:textId="77777777" w:rsidR="007A67DC" w:rsidRPr="009C482D" w:rsidRDefault="007A67DC" w:rsidP="007A67DC">
      <w:pPr>
        <w:rPr>
          <w:rFonts w:ascii="Arial" w:hAnsi="Arial" w:cs="Arial"/>
          <w:b/>
          <w:sz w:val="20"/>
        </w:rPr>
      </w:pPr>
      <w:r w:rsidRPr="009C482D">
        <w:rPr>
          <w:rFonts w:ascii="Arial" w:hAnsi="Arial" w:cs="Arial"/>
          <w:b/>
          <w:sz w:val="20"/>
        </w:rPr>
        <w:lastRenderedPageBreak/>
        <w:t>1.04</w:t>
      </w:r>
      <w:r w:rsidRPr="009C482D">
        <w:rPr>
          <w:rFonts w:ascii="Arial" w:hAnsi="Arial" w:cs="Arial"/>
          <w:b/>
          <w:sz w:val="20"/>
        </w:rPr>
        <w:tab/>
        <w:t>QUALITY ASSURANCE</w:t>
      </w:r>
    </w:p>
    <w:p w14:paraId="1AB81EC6" w14:textId="77777777" w:rsidR="0084035F" w:rsidRPr="006448F4" w:rsidRDefault="0084035F" w:rsidP="007A67DC">
      <w:pPr>
        <w:rPr>
          <w:rFonts w:ascii="Arial" w:hAnsi="Arial" w:cs="Arial"/>
          <w:sz w:val="20"/>
        </w:rPr>
      </w:pPr>
    </w:p>
    <w:p w14:paraId="24815298" w14:textId="77777777" w:rsidR="007A67DC" w:rsidRDefault="007A67DC" w:rsidP="007A67DC">
      <w:pPr>
        <w:ind w:left="1440" w:hanging="720"/>
        <w:rPr>
          <w:rFonts w:ascii="Arial" w:hAnsi="Arial" w:cs="Arial"/>
          <w:sz w:val="20"/>
        </w:rPr>
      </w:pPr>
      <w:r w:rsidRPr="006448F4">
        <w:rPr>
          <w:rFonts w:ascii="Arial" w:hAnsi="Arial" w:cs="Arial"/>
          <w:sz w:val="20"/>
        </w:rPr>
        <w:t>A.</w:t>
      </w:r>
      <w:r w:rsidRPr="006448F4">
        <w:rPr>
          <w:rFonts w:ascii="Arial" w:hAnsi="Arial" w:cs="Arial"/>
          <w:sz w:val="20"/>
        </w:rPr>
        <w:tab/>
        <w:t>Manufacturer Qualifications: Products shall be free of defects in material and workmanship.</w:t>
      </w:r>
    </w:p>
    <w:p w14:paraId="104A61B2" w14:textId="77777777" w:rsidR="007A67DC" w:rsidRDefault="007A67DC" w:rsidP="007A67DC">
      <w:pPr>
        <w:ind w:left="1440" w:hanging="720"/>
        <w:rPr>
          <w:rFonts w:ascii="Arial" w:hAnsi="Arial" w:cs="Arial"/>
          <w:sz w:val="20"/>
        </w:rPr>
      </w:pPr>
    </w:p>
    <w:p w14:paraId="1092A04A" w14:textId="77777777" w:rsidR="007A67DC" w:rsidRDefault="00492926" w:rsidP="00492926">
      <w:pPr>
        <w:numPr>
          <w:ilvl w:val="0"/>
          <w:numId w:val="5"/>
        </w:numPr>
        <w:rPr>
          <w:rFonts w:ascii="Arial" w:hAnsi="Arial" w:cs="Arial"/>
          <w:sz w:val="20"/>
          <w:szCs w:val="20"/>
        </w:rPr>
      </w:pPr>
      <w:r w:rsidRPr="00492926">
        <w:rPr>
          <w:rFonts w:ascii="Arial" w:hAnsi="Arial" w:cs="Arial"/>
          <w:sz w:val="20"/>
          <w:szCs w:val="20"/>
        </w:rPr>
        <w:t xml:space="preserve">Certified test reports substantiating the compliance with the standards listed </w:t>
      </w:r>
      <w:r>
        <w:rPr>
          <w:rFonts w:ascii="Arial" w:hAnsi="Arial" w:cs="Arial"/>
          <w:sz w:val="20"/>
          <w:szCs w:val="20"/>
        </w:rPr>
        <w:t xml:space="preserve">in the REFERENCES section </w:t>
      </w:r>
      <w:r w:rsidRPr="00492926">
        <w:rPr>
          <w:rFonts w:ascii="Arial" w:hAnsi="Arial" w:cs="Arial"/>
          <w:sz w:val="20"/>
          <w:szCs w:val="20"/>
        </w:rPr>
        <w:t>shall be submitted upon request</w:t>
      </w:r>
      <w:r>
        <w:rPr>
          <w:rFonts w:ascii="Arial" w:hAnsi="Arial" w:cs="Arial"/>
          <w:sz w:val="20"/>
          <w:szCs w:val="20"/>
        </w:rPr>
        <w:t>.</w:t>
      </w:r>
    </w:p>
    <w:p w14:paraId="641BFA51" w14:textId="77777777" w:rsidR="00492926" w:rsidRPr="00492926" w:rsidRDefault="00492926" w:rsidP="00492926">
      <w:pPr>
        <w:ind w:left="720"/>
        <w:rPr>
          <w:rFonts w:ascii="Arial" w:hAnsi="Arial" w:cs="Arial"/>
          <w:sz w:val="20"/>
          <w:szCs w:val="20"/>
        </w:rPr>
      </w:pPr>
    </w:p>
    <w:p w14:paraId="205EE18D" w14:textId="77777777" w:rsidR="007A67DC" w:rsidRPr="009C482D" w:rsidRDefault="007A67DC" w:rsidP="007A67DC">
      <w:pPr>
        <w:numPr>
          <w:ilvl w:val="1"/>
          <w:numId w:val="4"/>
        </w:numPr>
        <w:rPr>
          <w:rFonts w:ascii="Arial" w:hAnsi="Arial" w:cs="Arial"/>
          <w:b/>
          <w:sz w:val="20"/>
          <w:szCs w:val="20"/>
        </w:rPr>
      </w:pPr>
      <w:r w:rsidRPr="009C482D">
        <w:rPr>
          <w:rFonts w:ascii="Arial" w:hAnsi="Arial" w:cs="Arial"/>
          <w:b/>
          <w:sz w:val="20"/>
          <w:szCs w:val="20"/>
        </w:rPr>
        <w:t>WARRANTY</w:t>
      </w:r>
    </w:p>
    <w:p w14:paraId="72FF95D1" w14:textId="77777777" w:rsidR="007A67DC" w:rsidRPr="003B149D" w:rsidRDefault="007A67DC" w:rsidP="007A67DC">
      <w:pPr>
        <w:rPr>
          <w:rFonts w:ascii="Arial" w:hAnsi="Arial" w:cs="Arial"/>
          <w:sz w:val="20"/>
          <w:szCs w:val="20"/>
        </w:rPr>
      </w:pPr>
    </w:p>
    <w:p w14:paraId="52236A96" w14:textId="77777777" w:rsidR="007A67DC" w:rsidRPr="003B149D" w:rsidRDefault="007A67DC" w:rsidP="007A67DC">
      <w:pPr>
        <w:numPr>
          <w:ilvl w:val="0"/>
          <w:numId w:val="3"/>
        </w:numPr>
        <w:rPr>
          <w:rFonts w:ascii="Arial" w:hAnsi="Arial" w:cs="Arial"/>
          <w:sz w:val="20"/>
          <w:szCs w:val="20"/>
        </w:rPr>
      </w:pPr>
      <w:r w:rsidRPr="003B149D">
        <w:rPr>
          <w:rFonts w:ascii="Arial" w:hAnsi="Arial" w:cs="Arial"/>
          <w:sz w:val="20"/>
          <w:szCs w:val="20"/>
        </w:rPr>
        <w:t>Product is warranted free of defects in material and workmanship.</w:t>
      </w:r>
    </w:p>
    <w:p w14:paraId="33BCD97B" w14:textId="77777777" w:rsidR="007A67DC" w:rsidRPr="003B149D" w:rsidRDefault="007A67DC" w:rsidP="007A67DC">
      <w:pPr>
        <w:ind w:left="720"/>
        <w:rPr>
          <w:rFonts w:ascii="Arial" w:hAnsi="Arial" w:cs="Arial"/>
          <w:sz w:val="20"/>
          <w:szCs w:val="20"/>
        </w:rPr>
      </w:pPr>
    </w:p>
    <w:p w14:paraId="6EF0071E" w14:textId="77777777" w:rsidR="007A67DC" w:rsidRPr="003B149D" w:rsidRDefault="007A67DC" w:rsidP="007A67DC">
      <w:pPr>
        <w:numPr>
          <w:ilvl w:val="0"/>
          <w:numId w:val="3"/>
        </w:numPr>
        <w:rPr>
          <w:rFonts w:ascii="Arial" w:hAnsi="Arial" w:cs="Arial"/>
          <w:sz w:val="20"/>
          <w:szCs w:val="20"/>
        </w:rPr>
      </w:pPr>
      <w:r w:rsidRPr="003B149D">
        <w:rPr>
          <w:rFonts w:ascii="Arial" w:hAnsi="Arial" w:cs="Arial"/>
          <w:sz w:val="20"/>
          <w:szCs w:val="20"/>
        </w:rPr>
        <w:t>Product is warranted to perform the intended function within design limits.</w:t>
      </w:r>
    </w:p>
    <w:p w14:paraId="094DF606" w14:textId="77777777" w:rsidR="00B81CE9" w:rsidRDefault="00B81CE9">
      <w:pPr>
        <w:rPr>
          <w:rFonts w:ascii="Arial" w:hAnsi="Arial" w:cs="Arial"/>
          <w:sz w:val="20"/>
        </w:rPr>
      </w:pPr>
    </w:p>
    <w:p w14:paraId="0EE3FBDB" w14:textId="77777777" w:rsidR="00B81CE9" w:rsidRPr="009C482D" w:rsidRDefault="00B81CE9">
      <w:pPr>
        <w:rPr>
          <w:rFonts w:ascii="Arial" w:hAnsi="Arial" w:cs="Arial"/>
          <w:b/>
          <w:sz w:val="20"/>
        </w:rPr>
      </w:pPr>
      <w:r w:rsidRPr="009C482D">
        <w:rPr>
          <w:rFonts w:ascii="Arial" w:hAnsi="Arial" w:cs="Arial"/>
          <w:b/>
          <w:sz w:val="20"/>
        </w:rPr>
        <w:t>PART 2 – PRODUCTS</w:t>
      </w:r>
    </w:p>
    <w:p w14:paraId="5B41B276" w14:textId="77777777" w:rsidR="00B81CE9" w:rsidRPr="009C482D" w:rsidRDefault="00B81CE9">
      <w:pPr>
        <w:rPr>
          <w:rFonts w:ascii="Arial" w:hAnsi="Arial" w:cs="Arial"/>
          <w:b/>
          <w:sz w:val="20"/>
        </w:rPr>
      </w:pPr>
    </w:p>
    <w:p w14:paraId="026831A9" w14:textId="77777777" w:rsidR="00B81CE9" w:rsidRPr="009C482D" w:rsidRDefault="00B81CE9">
      <w:pPr>
        <w:rPr>
          <w:rFonts w:ascii="Arial" w:hAnsi="Arial" w:cs="Arial"/>
          <w:b/>
          <w:sz w:val="20"/>
        </w:rPr>
      </w:pPr>
      <w:r w:rsidRPr="009C482D">
        <w:rPr>
          <w:rFonts w:ascii="Arial" w:hAnsi="Arial" w:cs="Arial"/>
          <w:b/>
          <w:sz w:val="20"/>
        </w:rPr>
        <w:t>2.</w:t>
      </w:r>
      <w:r w:rsidR="007A67DC" w:rsidRPr="009C482D">
        <w:rPr>
          <w:rFonts w:ascii="Arial" w:hAnsi="Arial" w:cs="Arial"/>
          <w:b/>
          <w:sz w:val="20"/>
        </w:rPr>
        <w:t>0</w:t>
      </w:r>
      <w:r w:rsidRPr="009C482D">
        <w:rPr>
          <w:rFonts w:ascii="Arial" w:hAnsi="Arial" w:cs="Arial"/>
          <w:b/>
          <w:sz w:val="20"/>
        </w:rPr>
        <w:t>1</w:t>
      </w:r>
      <w:r w:rsidRPr="009C482D">
        <w:rPr>
          <w:rFonts w:ascii="Arial" w:hAnsi="Arial" w:cs="Arial"/>
          <w:b/>
          <w:sz w:val="20"/>
        </w:rPr>
        <w:tab/>
        <w:t>GENERAL</w:t>
      </w:r>
    </w:p>
    <w:p w14:paraId="7245DD3C" w14:textId="77777777" w:rsidR="00B81CE9" w:rsidRDefault="00B81CE9">
      <w:pPr>
        <w:rPr>
          <w:rFonts w:ascii="Arial" w:hAnsi="Arial" w:cs="Arial"/>
          <w:sz w:val="20"/>
        </w:rPr>
      </w:pPr>
    </w:p>
    <w:p w14:paraId="7D453384" w14:textId="77777777" w:rsidR="007A67DC" w:rsidRDefault="00B81CE9" w:rsidP="007A67DC">
      <w:pPr>
        <w:pStyle w:val="List2"/>
        <w:ind w:left="1440" w:hanging="720"/>
        <w:rPr>
          <w:rFonts w:ascii="Arial" w:hAnsi="Arial" w:cs="Arial"/>
          <w:sz w:val="20"/>
        </w:rPr>
      </w:pPr>
      <w:r w:rsidRPr="00952F9E">
        <w:rPr>
          <w:rFonts w:ascii="Arial" w:hAnsi="Arial" w:cs="Arial"/>
          <w:sz w:val="20"/>
        </w:rPr>
        <w:t>A.</w:t>
      </w:r>
      <w:r w:rsidRPr="00952F9E">
        <w:rPr>
          <w:rFonts w:ascii="Arial" w:hAnsi="Arial" w:cs="Arial"/>
          <w:sz w:val="20"/>
        </w:rPr>
        <w:tab/>
      </w:r>
      <w:r w:rsidR="00A55D1C" w:rsidRPr="00952F9E">
        <w:rPr>
          <w:rFonts w:ascii="Arial" w:hAnsi="Arial" w:cs="Arial"/>
          <w:sz w:val="20"/>
        </w:rPr>
        <w:t xml:space="preserve">Underground distribution switchgear </w:t>
      </w:r>
      <w:r w:rsidR="00952F9E" w:rsidRPr="00952F9E">
        <w:rPr>
          <w:rFonts w:ascii="Arial" w:hAnsi="Arial" w:cs="Arial"/>
          <w:sz w:val="20"/>
        </w:rPr>
        <w:t>shall be available f</w:t>
      </w:r>
      <w:r w:rsidR="00A55D1C" w:rsidRPr="00952F9E">
        <w:rPr>
          <w:rFonts w:ascii="Arial" w:hAnsi="Arial" w:cs="Arial"/>
          <w:sz w:val="20"/>
        </w:rPr>
        <w:t xml:space="preserve">or use </w:t>
      </w:r>
      <w:r w:rsidR="00952F9E" w:rsidRPr="00952F9E">
        <w:rPr>
          <w:rFonts w:ascii="Arial" w:hAnsi="Arial" w:cs="Arial"/>
          <w:sz w:val="20"/>
        </w:rPr>
        <w:t>in</w:t>
      </w:r>
      <w:r w:rsidR="00415118">
        <w:rPr>
          <w:rFonts w:ascii="Arial" w:hAnsi="Arial" w:cs="Arial"/>
          <w:sz w:val="20"/>
        </w:rPr>
        <w:t xml:space="preserve"> the following mounting </w:t>
      </w:r>
      <w:proofErr w:type="gramStart"/>
      <w:r w:rsidR="00415118">
        <w:rPr>
          <w:rFonts w:ascii="Arial" w:hAnsi="Arial" w:cs="Arial"/>
          <w:sz w:val="20"/>
        </w:rPr>
        <w:t>styles;</w:t>
      </w:r>
      <w:proofErr w:type="gramEnd"/>
    </w:p>
    <w:p w14:paraId="62D6554C" w14:textId="77777777" w:rsidR="00415118" w:rsidRDefault="00415118" w:rsidP="007A67DC">
      <w:pPr>
        <w:pStyle w:val="List2"/>
        <w:ind w:left="1440" w:hanging="720"/>
        <w:rPr>
          <w:rFonts w:ascii="Arial" w:hAnsi="Arial" w:cs="Arial"/>
          <w:sz w:val="20"/>
        </w:rPr>
      </w:pPr>
      <w:r>
        <w:rPr>
          <w:rFonts w:ascii="Arial" w:hAnsi="Arial" w:cs="Arial"/>
          <w:sz w:val="20"/>
        </w:rPr>
        <w:tab/>
        <w:t>1.</w:t>
      </w:r>
      <w:r>
        <w:rPr>
          <w:rFonts w:ascii="Arial" w:hAnsi="Arial" w:cs="Arial"/>
          <w:sz w:val="20"/>
        </w:rPr>
        <w:tab/>
        <w:t>Vault-mounted and subsurface</w:t>
      </w:r>
    </w:p>
    <w:p w14:paraId="539338AC" w14:textId="77777777" w:rsidR="00415118" w:rsidRDefault="00415118" w:rsidP="007A67DC">
      <w:pPr>
        <w:pStyle w:val="List2"/>
        <w:ind w:left="1440" w:hanging="720"/>
        <w:rPr>
          <w:rFonts w:ascii="Arial" w:hAnsi="Arial" w:cs="Arial"/>
          <w:sz w:val="20"/>
        </w:rPr>
      </w:pPr>
      <w:r>
        <w:rPr>
          <w:rFonts w:ascii="Arial" w:hAnsi="Arial" w:cs="Arial"/>
          <w:sz w:val="20"/>
        </w:rPr>
        <w:tab/>
        <w:t>2.</w:t>
      </w:r>
      <w:r>
        <w:rPr>
          <w:rFonts w:ascii="Arial" w:hAnsi="Arial" w:cs="Arial"/>
          <w:sz w:val="20"/>
        </w:rPr>
        <w:tab/>
        <w:t>Riser pole</w:t>
      </w:r>
    </w:p>
    <w:p w14:paraId="51F2062F" w14:textId="77777777" w:rsidR="00124194" w:rsidRPr="00952F9E" w:rsidRDefault="00415118" w:rsidP="00124194">
      <w:pPr>
        <w:pStyle w:val="List2"/>
        <w:ind w:left="1440" w:hanging="720"/>
        <w:rPr>
          <w:rFonts w:ascii="Arial" w:hAnsi="Arial" w:cs="Arial"/>
          <w:sz w:val="20"/>
        </w:rPr>
      </w:pPr>
      <w:r>
        <w:rPr>
          <w:rFonts w:ascii="Arial" w:hAnsi="Arial" w:cs="Arial"/>
          <w:sz w:val="20"/>
        </w:rPr>
        <w:tab/>
        <w:t>3.</w:t>
      </w:r>
      <w:r>
        <w:rPr>
          <w:rFonts w:ascii="Arial" w:hAnsi="Arial" w:cs="Arial"/>
          <w:sz w:val="20"/>
        </w:rPr>
        <w:tab/>
        <w:t xml:space="preserve">Pad-mounted </w:t>
      </w:r>
    </w:p>
    <w:p w14:paraId="4CE421E6" w14:textId="77777777" w:rsidR="00415118" w:rsidRPr="00952F9E" w:rsidRDefault="00415118" w:rsidP="00124194">
      <w:pPr>
        <w:pStyle w:val="List2"/>
        <w:ind w:left="1440" w:hanging="720"/>
        <w:rPr>
          <w:rFonts w:ascii="Arial" w:hAnsi="Arial" w:cs="Arial"/>
          <w:sz w:val="20"/>
        </w:rPr>
      </w:pPr>
    </w:p>
    <w:p w14:paraId="66F552D0" w14:textId="77777777" w:rsidR="00124194" w:rsidRDefault="00492926" w:rsidP="00124194">
      <w:pPr>
        <w:pStyle w:val="BodyText"/>
        <w:spacing w:after="0"/>
        <w:ind w:left="1440" w:hanging="720"/>
        <w:rPr>
          <w:rFonts w:ascii="Arial" w:hAnsi="Arial" w:cs="Arial"/>
          <w:sz w:val="20"/>
          <w:szCs w:val="20"/>
        </w:rPr>
      </w:pPr>
      <w:r>
        <w:rPr>
          <w:rFonts w:ascii="Arial" w:hAnsi="Arial" w:cs="Arial"/>
          <w:sz w:val="20"/>
          <w:szCs w:val="20"/>
        </w:rPr>
        <w:t>B.</w:t>
      </w:r>
      <w:r>
        <w:rPr>
          <w:rFonts w:ascii="Arial" w:hAnsi="Arial" w:cs="Arial"/>
          <w:sz w:val="20"/>
          <w:szCs w:val="20"/>
        </w:rPr>
        <w:tab/>
        <w:t>Reference manufacturer’s product literature for detailed catalog numbers and configurations.</w:t>
      </w:r>
    </w:p>
    <w:p w14:paraId="6C76E2BB" w14:textId="77777777" w:rsidR="00124194" w:rsidRDefault="00124194" w:rsidP="00124194">
      <w:pPr>
        <w:pStyle w:val="BodyText"/>
        <w:spacing w:after="0"/>
        <w:ind w:left="1440" w:hanging="720"/>
        <w:rPr>
          <w:rFonts w:ascii="Arial" w:hAnsi="Arial" w:cs="Arial"/>
          <w:sz w:val="20"/>
          <w:szCs w:val="20"/>
        </w:rPr>
      </w:pPr>
    </w:p>
    <w:p w14:paraId="27E512BA" w14:textId="77777777" w:rsidR="00B81CE9" w:rsidRDefault="00124194" w:rsidP="00124194">
      <w:pPr>
        <w:pStyle w:val="BodyText"/>
        <w:spacing w:after="0"/>
        <w:ind w:left="1440" w:hanging="720"/>
        <w:rPr>
          <w:rFonts w:ascii="Arial" w:hAnsi="Arial" w:cs="Arial"/>
          <w:sz w:val="20"/>
          <w:szCs w:val="20"/>
        </w:rPr>
      </w:pPr>
      <w:r>
        <w:rPr>
          <w:rFonts w:ascii="Arial" w:hAnsi="Arial" w:cs="Arial"/>
          <w:sz w:val="20"/>
          <w:szCs w:val="20"/>
        </w:rPr>
        <w:t>C</w:t>
      </w:r>
      <w:r w:rsidR="00415118" w:rsidRPr="00415118">
        <w:rPr>
          <w:rFonts w:ascii="Arial" w:hAnsi="Arial" w:cs="Arial"/>
          <w:sz w:val="20"/>
          <w:szCs w:val="20"/>
        </w:rPr>
        <w:t xml:space="preserve">. </w:t>
      </w:r>
      <w:r w:rsidR="00415118" w:rsidRPr="00415118">
        <w:rPr>
          <w:rFonts w:ascii="Arial" w:hAnsi="Arial" w:cs="Arial"/>
          <w:sz w:val="20"/>
          <w:szCs w:val="20"/>
        </w:rPr>
        <w:tab/>
        <w:t>The switchgear shall meet the applicable requirements of ANSC37.12.28, ANSI C37.60, ANSI C37.71, ANSI C37.72, ANSI C37.74, ANSI/IEEE 386, and IEEE Std 592.</w:t>
      </w:r>
    </w:p>
    <w:p w14:paraId="1A0C278A" w14:textId="77777777" w:rsidR="00124194" w:rsidRPr="00124194" w:rsidRDefault="00124194" w:rsidP="00124194">
      <w:pPr>
        <w:pStyle w:val="BodyText"/>
        <w:spacing w:after="0"/>
        <w:ind w:left="1440" w:hanging="720"/>
        <w:rPr>
          <w:rFonts w:ascii="Arial" w:hAnsi="Arial" w:cs="Arial"/>
          <w:sz w:val="20"/>
          <w:szCs w:val="20"/>
        </w:rPr>
      </w:pPr>
    </w:p>
    <w:p w14:paraId="5F5594ED" w14:textId="77777777" w:rsidR="00B81CE9" w:rsidRPr="009C482D" w:rsidRDefault="00B81CE9">
      <w:pPr>
        <w:rPr>
          <w:rFonts w:ascii="Arial" w:hAnsi="Arial" w:cs="Arial"/>
          <w:b/>
          <w:sz w:val="20"/>
        </w:rPr>
      </w:pPr>
      <w:r w:rsidRPr="009C482D">
        <w:rPr>
          <w:rFonts w:ascii="Arial" w:hAnsi="Arial" w:cs="Arial"/>
          <w:b/>
          <w:sz w:val="20"/>
        </w:rPr>
        <w:t>2.</w:t>
      </w:r>
      <w:r w:rsidR="007A67DC" w:rsidRPr="009C482D">
        <w:rPr>
          <w:rFonts w:ascii="Arial" w:hAnsi="Arial" w:cs="Arial"/>
          <w:b/>
          <w:sz w:val="20"/>
        </w:rPr>
        <w:t>0</w:t>
      </w:r>
      <w:r w:rsidRPr="009C482D">
        <w:rPr>
          <w:rFonts w:ascii="Arial" w:hAnsi="Arial" w:cs="Arial"/>
          <w:b/>
          <w:sz w:val="20"/>
        </w:rPr>
        <w:t>2</w:t>
      </w:r>
      <w:r w:rsidRPr="009C482D">
        <w:rPr>
          <w:rFonts w:ascii="Arial" w:hAnsi="Arial" w:cs="Arial"/>
          <w:b/>
          <w:sz w:val="20"/>
        </w:rPr>
        <w:tab/>
        <w:t>MANUFACTURERS</w:t>
      </w:r>
    </w:p>
    <w:p w14:paraId="713F1FFC" w14:textId="77777777" w:rsidR="00B81CE9" w:rsidRDefault="00B81CE9">
      <w:pPr>
        <w:rPr>
          <w:rFonts w:ascii="Arial" w:hAnsi="Arial" w:cs="Arial"/>
          <w:sz w:val="20"/>
        </w:rPr>
      </w:pPr>
    </w:p>
    <w:p w14:paraId="4E0D4BA1" w14:textId="77777777" w:rsidR="0000238B" w:rsidRPr="00760782" w:rsidRDefault="00C94F88" w:rsidP="0000238B">
      <w:pPr>
        <w:ind w:left="720"/>
        <w:rPr>
          <w:rFonts w:ascii="Arial" w:hAnsi="Arial" w:cs="Arial"/>
          <w:sz w:val="20"/>
        </w:rPr>
      </w:pPr>
      <w:r w:rsidRPr="00760782">
        <w:rPr>
          <w:rFonts w:ascii="Arial" w:hAnsi="Arial" w:cs="Arial"/>
          <w:sz w:val="20"/>
        </w:rPr>
        <w:t>A.</w:t>
      </w:r>
      <w:r w:rsidRPr="00760782">
        <w:rPr>
          <w:rFonts w:ascii="Arial" w:hAnsi="Arial" w:cs="Arial"/>
          <w:sz w:val="20"/>
        </w:rPr>
        <w:tab/>
      </w:r>
      <w:bookmarkStart w:id="0" w:name="_Hlk148512633"/>
      <w:r w:rsidR="0000238B" w:rsidRPr="00760782">
        <w:rPr>
          <w:rFonts w:ascii="Arial" w:hAnsi="Arial" w:cs="Arial"/>
          <w:sz w:val="20"/>
        </w:rPr>
        <w:t>Acceptable Manufacturers:</w:t>
      </w:r>
    </w:p>
    <w:p w14:paraId="6F1B343B" w14:textId="77777777" w:rsidR="0000238B" w:rsidRDefault="0000238B" w:rsidP="0000238B">
      <w:pPr>
        <w:overflowPunct w:val="0"/>
        <w:autoSpaceDE w:val="0"/>
        <w:autoSpaceDN w:val="0"/>
        <w:spacing w:line="219" w:lineRule="exact"/>
        <w:ind w:left="116"/>
        <w:rPr>
          <w:rFonts w:ascii="Arial" w:hAnsi="Arial" w:cs="Arial"/>
          <w:sz w:val="20"/>
        </w:rPr>
      </w:pPr>
      <w:r w:rsidRPr="00760782">
        <w:rPr>
          <w:rFonts w:ascii="Arial" w:hAnsi="Arial" w:cs="Arial"/>
          <w:sz w:val="20"/>
        </w:rPr>
        <w:tab/>
      </w:r>
      <w:r w:rsidRPr="00760782">
        <w:rPr>
          <w:rFonts w:ascii="Arial" w:hAnsi="Arial" w:cs="Arial"/>
          <w:sz w:val="20"/>
        </w:rPr>
        <w:tab/>
      </w:r>
      <w:r>
        <w:rPr>
          <w:rFonts w:ascii="Verdana" w:hAnsi="Verdana"/>
          <w:b/>
          <w:bCs/>
          <w:sz w:val="18"/>
          <w:szCs w:val="18"/>
        </w:rPr>
        <w:t xml:space="preserve">ABB Installation Products Inc. </w:t>
      </w:r>
    </w:p>
    <w:p w14:paraId="01AFA5FC" w14:textId="77777777" w:rsidR="0000238B" w:rsidRDefault="0000238B" w:rsidP="0000238B">
      <w:pPr>
        <w:ind w:left="720" w:firstLine="720"/>
        <w:rPr>
          <w:rFonts w:ascii="Arial" w:hAnsi="Arial" w:cs="Arial"/>
          <w:sz w:val="20"/>
        </w:rPr>
      </w:pPr>
      <w:r>
        <w:rPr>
          <w:rFonts w:ascii="Arial" w:hAnsi="Arial" w:cs="Arial"/>
          <w:sz w:val="20"/>
        </w:rPr>
        <w:t>860 Ridge Lake Boulevard</w:t>
      </w:r>
    </w:p>
    <w:p w14:paraId="4A7F7369" w14:textId="77777777" w:rsidR="0000238B" w:rsidRPr="00760782" w:rsidRDefault="0000238B" w:rsidP="0000238B">
      <w:pPr>
        <w:ind w:left="720" w:firstLine="720"/>
        <w:rPr>
          <w:rFonts w:ascii="Arial" w:hAnsi="Arial" w:cs="Arial"/>
          <w:sz w:val="20"/>
        </w:rPr>
      </w:pPr>
      <w:r>
        <w:rPr>
          <w:rFonts w:ascii="Arial" w:hAnsi="Arial" w:cs="Arial"/>
          <w:sz w:val="20"/>
        </w:rPr>
        <w:t>Memphis, Tennessee 38120</w:t>
      </w:r>
    </w:p>
    <w:p w14:paraId="167B6C33" w14:textId="77777777" w:rsidR="0000238B" w:rsidRDefault="0000238B" w:rsidP="0000238B">
      <w:pPr>
        <w:ind w:left="720" w:firstLine="720"/>
        <w:rPr>
          <w:rFonts w:ascii="Arial" w:hAnsi="Arial" w:cs="Arial"/>
          <w:sz w:val="20"/>
        </w:rPr>
      </w:pPr>
      <w:r>
        <w:rPr>
          <w:rFonts w:ascii="Arial" w:hAnsi="Arial" w:cs="Arial"/>
          <w:sz w:val="20"/>
        </w:rPr>
        <w:t>800-816-7809, 901-252-5000</w:t>
      </w:r>
    </w:p>
    <w:p w14:paraId="67FF7617" w14:textId="500BB6BD" w:rsidR="00C94F88" w:rsidRDefault="0000238B" w:rsidP="0000238B">
      <w:pPr>
        <w:ind w:left="720" w:firstLine="720"/>
        <w:rPr>
          <w:rFonts w:ascii="Arial" w:hAnsi="Arial" w:cs="Arial"/>
          <w:sz w:val="20"/>
        </w:rPr>
      </w:pPr>
      <w:r w:rsidRPr="00CC71E8">
        <w:rPr>
          <w:rFonts w:ascii="Arial" w:hAnsi="Arial" w:cs="Arial"/>
          <w:sz w:val="20"/>
        </w:rPr>
        <w:t>electrification.us.abb.com</w:t>
      </w:r>
      <w:bookmarkEnd w:id="0"/>
    </w:p>
    <w:p w14:paraId="6C6E530A" w14:textId="77777777" w:rsidR="0000238B" w:rsidRDefault="0000238B" w:rsidP="0000238B">
      <w:pPr>
        <w:ind w:left="720"/>
        <w:rPr>
          <w:rFonts w:ascii="Arial" w:hAnsi="Arial" w:cs="Arial"/>
          <w:sz w:val="20"/>
        </w:rPr>
      </w:pPr>
    </w:p>
    <w:p w14:paraId="4E62459E" w14:textId="77777777" w:rsidR="007A67DC" w:rsidRDefault="00C94F88" w:rsidP="007A67DC">
      <w:pPr>
        <w:rPr>
          <w:rFonts w:ascii="Arial" w:hAnsi="Arial" w:cs="Arial"/>
          <w:sz w:val="20"/>
        </w:rPr>
      </w:pPr>
      <w:r>
        <w:rPr>
          <w:rFonts w:ascii="Arial" w:hAnsi="Arial" w:cs="Arial"/>
          <w:sz w:val="20"/>
        </w:rPr>
        <w:tab/>
      </w:r>
      <w:r>
        <w:rPr>
          <w:rFonts w:ascii="Arial" w:hAnsi="Arial" w:cs="Arial"/>
          <w:sz w:val="20"/>
        </w:rPr>
        <w:tab/>
      </w:r>
      <w:r w:rsidR="00415118">
        <w:rPr>
          <w:rFonts w:ascii="Arial" w:hAnsi="Arial" w:cs="Arial"/>
          <w:sz w:val="20"/>
        </w:rPr>
        <w:t>Product:</w:t>
      </w:r>
      <w:r w:rsidR="00415118">
        <w:rPr>
          <w:rFonts w:ascii="Arial" w:hAnsi="Arial" w:cs="Arial"/>
          <w:sz w:val="20"/>
        </w:rPr>
        <w:tab/>
      </w:r>
      <w:proofErr w:type="spellStart"/>
      <w:r w:rsidR="00415118">
        <w:rPr>
          <w:rFonts w:ascii="Arial" w:hAnsi="Arial" w:cs="Arial"/>
          <w:sz w:val="20"/>
        </w:rPr>
        <w:t>Elastimold</w:t>
      </w:r>
      <w:proofErr w:type="spellEnd"/>
      <w:r w:rsidR="00712DC5">
        <w:rPr>
          <w:rFonts w:ascii="Arial" w:hAnsi="Arial" w:cs="Arial"/>
          <w:sz w:val="20"/>
        </w:rPr>
        <w:t>®</w:t>
      </w:r>
      <w:r w:rsidR="00415118">
        <w:rPr>
          <w:rFonts w:ascii="Arial" w:hAnsi="Arial" w:cs="Arial"/>
          <w:sz w:val="20"/>
        </w:rPr>
        <w:t xml:space="preserve"> Underground Distribution Switchgear</w:t>
      </w:r>
    </w:p>
    <w:p w14:paraId="2B15A281" w14:textId="77777777" w:rsidR="00B81CE9" w:rsidRDefault="00B81CE9">
      <w:pPr>
        <w:rPr>
          <w:rFonts w:ascii="Arial" w:hAnsi="Arial" w:cs="Arial"/>
          <w:sz w:val="20"/>
        </w:rPr>
      </w:pPr>
    </w:p>
    <w:p w14:paraId="7807FC1C" w14:textId="77777777" w:rsidR="00B81CE9" w:rsidRPr="009C482D" w:rsidRDefault="00B81CE9">
      <w:pPr>
        <w:rPr>
          <w:rFonts w:ascii="Arial" w:hAnsi="Arial" w:cs="Arial"/>
          <w:b/>
          <w:sz w:val="20"/>
        </w:rPr>
      </w:pPr>
      <w:r w:rsidRPr="009C482D">
        <w:rPr>
          <w:rFonts w:ascii="Arial" w:hAnsi="Arial" w:cs="Arial"/>
          <w:b/>
          <w:sz w:val="20"/>
        </w:rPr>
        <w:t>2.</w:t>
      </w:r>
      <w:r w:rsidR="007A67DC" w:rsidRPr="009C482D">
        <w:rPr>
          <w:rFonts w:ascii="Arial" w:hAnsi="Arial" w:cs="Arial"/>
          <w:b/>
          <w:sz w:val="20"/>
        </w:rPr>
        <w:t>0</w:t>
      </w:r>
      <w:r w:rsidR="00816A91" w:rsidRPr="009C482D">
        <w:rPr>
          <w:rFonts w:ascii="Arial" w:hAnsi="Arial" w:cs="Arial"/>
          <w:b/>
          <w:sz w:val="20"/>
        </w:rPr>
        <w:t>3</w:t>
      </w:r>
      <w:r w:rsidR="00816A91" w:rsidRPr="009C482D">
        <w:rPr>
          <w:rFonts w:ascii="Arial" w:hAnsi="Arial" w:cs="Arial"/>
          <w:b/>
          <w:sz w:val="20"/>
        </w:rPr>
        <w:tab/>
        <w:t>DESIGN AND PERFORMANCE</w:t>
      </w:r>
      <w:r w:rsidRPr="009C482D">
        <w:rPr>
          <w:rFonts w:ascii="Arial" w:hAnsi="Arial" w:cs="Arial"/>
          <w:b/>
          <w:sz w:val="20"/>
        </w:rPr>
        <w:t xml:space="preserve"> REQUIREMENTS</w:t>
      </w:r>
    </w:p>
    <w:p w14:paraId="655FC8CA" w14:textId="77777777" w:rsidR="00B81CE9" w:rsidRDefault="00B81CE9">
      <w:pPr>
        <w:pStyle w:val="List"/>
        <w:rPr>
          <w:rFonts w:ascii="Arial" w:hAnsi="Arial" w:cs="Arial"/>
          <w:sz w:val="20"/>
        </w:rPr>
      </w:pPr>
    </w:p>
    <w:p w14:paraId="26A6C8B9" w14:textId="77777777" w:rsidR="00415118" w:rsidRPr="00952F9E" w:rsidRDefault="00415118" w:rsidP="00415118">
      <w:pPr>
        <w:pStyle w:val="List2"/>
        <w:ind w:left="1440" w:hanging="720"/>
        <w:rPr>
          <w:rFonts w:ascii="Arial" w:hAnsi="Arial" w:cs="Arial"/>
          <w:sz w:val="20"/>
        </w:rPr>
      </w:pPr>
      <w:r>
        <w:rPr>
          <w:rFonts w:ascii="Arial" w:hAnsi="Arial" w:cs="Arial"/>
          <w:sz w:val="20"/>
        </w:rPr>
        <w:t>A</w:t>
      </w:r>
      <w:r w:rsidRPr="00952F9E">
        <w:rPr>
          <w:rFonts w:ascii="Arial" w:hAnsi="Arial" w:cs="Arial"/>
          <w:sz w:val="20"/>
        </w:rPr>
        <w:t>.</w:t>
      </w:r>
      <w:r w:rsidRPr="00952F9E">
        <w:rPr>
          <w:rFonts w:ascii="Arial" w:hAnsi="Arial" w:cs="Arial"/>
          <w:sz w:val="20"/>
        </w:rPr>
        <w:tab/>
        <w:t>Vault-Mounted and Subsurface Styles</w:t>
      </w:r>
    </w:p>
    <w:p w14:paraId="676F24CA" w14:textId="77777777" w:rsidR="00415118" w:rsidRDefault="00415118" w:rsidP="00415118">
      <w:pPr>
        <w:pStyle w:val="BodyText"/>
        <w:spacing w:after="0"/>
        <w:rPr>
          <w:rFonts w:ascii="Arial" w:hAnsi="Arial" w:cs="Arial"/>
          <w:sz w:val="20"/>
          <w:szCs w:val="20"/>
        </w:rPr>
      </w:pPr>
      <w:r w:rsidRPr="00952F9E">
        <w:rPr>
          <w:rFonts w:ascii="Arial" w:hAnsi="Arial" w:cs="Arial"/>
          <w:sz w:val="20"/>
          <w:szCs w:val="20"/>
        </w:rPr>
        <w:t>.</w:t>
      </w:r>
      <w:r w:rsidRPr="00952F9E">
        <w:rPr>
          <w:rFonts w:ascii="Arial" w:hAnsi="Arial" w:cs="Arial"/>
          <w:sz w:val="20"/>
          <w:szCs w:val="20"/>
        </w:rPr>
        <w:tab/>
      </w:r>
      <w:r>
        <w:rPr>
          <w:rFonts w:ascii="Arial" w:hAnsi="Arial" w:cs="Arial"/>
          <w:sz w:val="20"/>
          <w:szCs w:val="20"/>
        </w:rPr>
        <w:tab/>
        <w:t>1.</w:t>
      </w:r>
      <w:r>
        <w:rPr>
          <w:rFonts w:ascii="Arial" w:hAnsi="Arial" w:cs="Arial"/>
          <w:sz w:val="20"/>
          <w:szCs w:val="20"/>
        </w:rPr>
        <w:tab/>
      </w:r>
      <w:r w:rsidRPr="00952F9E">
        <w:rPr>
          <w:rFonts w:ascii="Arial" w:hAnsi="Arial" w:cs="Arial"/>
          <w:sz w:val="20"/>
          <w:szCs w:val="20"/>
        </w:rPr>
        <w:t xml:space="preserve">The switchgear shall be submersible and intended for either wet or dry vaults. </w:t>
      </w:r>
    </w:p>
    <w:p w14:paraId="2DE35371" w14:textId="77777777" w:rsidR="00415118" w:rsidRPr="00952F9E" w:rsidRDefault="00415118" w:rsidP="00415118">
      <w:pPr>
        <w:pStyle w:val="BodyText"/>
        <w:spacing w:after="0"/>
        <w:ind w:left="2160" w:hanging="720"/>
        <w:rPr>
          <w:rFonts w:ascii="Arial" w:hAnsi="Arial" w:cs="Arial"/>
          <w:sz w:val="20"/>
          <w:szCs w:val="20"/>
        </w:rPr>
      </w:pPr>
      <w:r>
        <w:rPr>
          <w:rFonts w:ascii="Arial" w:hAnsi="Arial" w:cs="Arial"/>
          <w:sz w:val="20"/>
          <w:szCs w:val="20"/>
        </w:rPr>
        <w:t>2</w:t>
      </w:r>
      <w:r w:rsidRPr="00952F9E">
        <w:rPr>
          <w:rFonts w:ascii="Arial" w:hAnsi="Arial" w:cs="Arial"/>
          <w:sz w:val="20"/>
          <w:szCs w:val="20"/>
        </w:rPr>
        <w:t>.</w:t>
      </w:r>
      <w:r w:rsidRPr="00952F9E">
        <w:rPr>
          <w:rFonts w:ascii="Arial" w:hAnsi="Arial" w:cs="Arial"/>
          <w:sz w:val="20"/>
          <w:szCs w:val="20"/>
        </w:rPr>
        <w:tab/>
        <w:t xml:space="preserve">No additional accessories shall be required for wet vaults, and the equipment shall be provided with stainless steel mechanism enclosure(s) and hardware regardless of the type of vault. </w:t>
      </w:r>
    </w:p>
    <w:p w14:paraId="0504EBC6" w14:textId="77777777" w:rsidR="00415118" w:rsidRDefault="00415118" w:rsidP="00415118">
      <w:pPr>
        <w:pStyle w:val="BodyText"/>
        <w:spacing w:after="0"/>
        <w:ind w:left="720" w:firstLine="720"/>
        <w:rPr>
          <w:rFonts w:ascii="Arial" w:hAnsi="Arial" w:cs="Arial"/>
          <w:sz w:val="20"/>
          <w:szCs w:val="20"/>
        </w:rPr>
      </w:pPr>
      <w:r>
        <w:rPr>
          <w:rFonts w:ascii="Arial" w:hAnsi="Arial" w:cs="Arial"/>
          <w:sz w:val="20"/>
          <w:szCs w:val="20"/>
        </w:rPr>
        <w:t>3.</w:t>
      </w:r>
      <w:r>
        <w:rPr>
          <w:rFonts w:ascii="Arial" w:hAnsi="Arial" w:cs="Arial"/>
          <w:sz w:val="20"/>
          <w:szCs w:val="20"/>
        </w:rPr>
        <w:tab/>
      </w:r>
      <w:r w:rsidRPr="00952F9E">
        <w:rPr>
          <w:rFonts w:ascii="Arial" w:hAnsi="Arial" w:cs="Arial"/>
          <w:sz w:val="20"/>
          <w:szCs w:val="20"/>
        </w:rPr>
        <w:t xml:space="preserve">The equipment shall be suitable for wall, floor, or ceiling mounting where necessary. </w:t>
      </w:r>
    </w:p>
    <w:p w14:paraId="28D5B69D" w14:textId="77777777" w:rsidR="00415118" w:rsidRPr="00952F9E" w:rsidRDefault="00415118" w:rsidP="00415118">
      <w:pPr>
        <w:pStyle w:val="BodyText"/>
        <w:spacing w:after="0"/>
        <w:ind w:left="720" w:firstLine="720"/>
        <w:rPr>
          <w:rFonts w:ascii="Arial" w:hAnsi="Arial" w:cs="Arial"/>
          <w:sz w:val="20"/>
          <w:szCs w:val="20"/>
        </w:rPr>
      </w:pPr>
    </w:p>
    <w:p w14:paraId="29CB7AE8" w14:textId="77777777" w:rsidR="00415118" w:rsidRPr="00952F9E" w:rsidRDefault="00415118" w:rsidP="00415118">
      <w:pPr>
        <w:pStyle w:val="List2"/>
        <w:ind w:left="1440" w:hanging="720"/>
        <w:rPr>
          <w:rFonts w:ascii="Arial" w:hAnsi="Arial" w:cs="Arial"/>
          <w:sz w:val="20"/>
        </w:rPr>
      </w:pPr>
      <w:r>
        <w:rPr>
          <w:rFonts w:ascii="Arial" w:hAnsi="Arial" w:cs="Arial"/>
          <w:sz w:val="20"/>
        </w:rPr>
        <w:t>B.</w:t>
      </w:r>
      <w:r>
        <w:rPr>
          <w:rFonts w:ascii="Arial" w:hAnsi="Arial" w:cs="Arial"/>
          <w:sz w:val="20"/>
        </w:rPr>
        <w:tab/>
      </w:r>
      <w:r w:rsidRPr="00952F9E">
        <w:rPr>
          <w:rFonts w:ascii="Arial" w:hAnsi="Arial" w:cs="Arial"/>
          <w:sz w:val="20"/>
        </w:rPr>
        <w:t>Riser Pole Styles</w:t>
      </w:r>
    </w:p>
    <w:p w14:paraId="7E36CFE6" w14:textId="77777777" w:rsidR="00415118" w:rsidRDefault="00415118" w:rsidP="00415118">
      <w:pPr>
        <w:pStyle w:val="BodyText"/>
        <w:spacing w:after="0"/>
        <w:ind w:left="2160" w:hanging="720"/>
        <w:rPr>
          <w:rFonts w:ascii="Arial" w:hAnsi="Arial" w:cs="Arial"/>
          <w:sz w:val="20"/>
          <w:szCs w:val="20"/>
        </w:rPr>
      </w:pPr>
      <w:r>
        <w:rPr>
          <w:rFonts w:ascii="Arial" w:hAnsi="Arial" w:cs="Arial"/>
          <w:sz w:val="20"/>
          <w:szCs w:val="20"/>
        </w:rPr>
        <w:t>1.</w:t>
      </w:r>
      <w:r>
        <w:rPr>
          <w:rFonts w:ascii="Arial" w:hAnsi="Arial" w:cs="Arial"/>
          <w:sz w:val="20"/>
          <w:szCs w:val="20"/>
        </w:rPr>
        <w:tab/>
      </w:r>
      <w:r w:rsidRPr="00952F9E">
        <w:rPr>
          <w:rFonts w:ascii="Arial" w:hAnsi="Arial" w:cs="Arial"/>
          <w:sz w:val="20"/>
          <w:szCs w:val="20"/>
        </w:rPr>
        <w:t xml:space="preserve">A single or three-phase riser pole unit is intended for transition between overhead and underground lines. </w:t>
      </w:r>
    </w:p>
    <w:p w14:paraId="17D29E8C" w14:textId="77777777" w:rsidR="00415118" w:rsidRDefault="00415118" w:rsidP="00415118">
      <w:pPr>
        <w:pStyle w:val="BodyText"/>
        <w:spacing w:after="0"/>
        <w:ind w:left="2160" w:hanging="720"/>
        <w:rPr>
          <w:rFonts w:ascii="Arial" w:hAnsi="Arial" w:cs="Arial"/>
          <w:sz w:val="20"/>
          <w:szCs w:val="20"/>
        </w:rPr>
      </w:pPr>
      <w:r>
        <w:rPr>
          <w:rFonts w:ascii="Arial" w:hAnsi="Arial" w:cs="Arial"/>
          <w:sz w:val="20"/>
          <w:szCs w:val="20"/>
        </w:rPr>
        <w:t>2.</w:t>
      </w:r>
      <w:r>
        <w:rPr>
          <w:rFonts w:ascii="Arial" w:hAnsi="Arial" w:cs="Arial"/>
          <w:sz w:val="20"/>
          <w:szCs w:val="20"/>
        </w:rPr>
        <w:tab/>
      </w:r>
      <w:r w:rsidRPr="00952F9E">
        <w:rPr>
          <w:rFonts w:ascii="Arial" w:hAnsi="Arial" w:cs="Arial"/>
          <w:sz w:val="20"/>
          <w:szCs w:val="20"/>
        </w:rPr>
        <w:t xml:space="preserve">When a riser pole switch or interrupter is specified, it shall be provided with accessory air bushings that shall be connected to the overhead circuit side of the unit. </w:t>
      </w:r>
    </w:p>
    <w:p w14:paraId="06191B3B" w14:textId="77777777" w:rsidR="00415118" w:rsidRDefault="00415118" w:rsidP="00415118">
      <w:pPr>
        <w:pStyle w:val="BodyText"/>
        <w:spacing w:after="0"/>
        <w:ind w:left="2160" w:hanging="720"/>
        <w:rPr>
          <w:rFonts w:ascii="Arial" w:hAnsi="Arial" w:cs="Arial"/>
          <w:sz w:val="20"/>
          <w:szCs w:val="20"/>
        </w:rPr>
      </w:pPr>
      <w:r>
        <w:rPr>
          <w:rFonts w:ascii="Arial" w:hAnsi="Arial" w:cs="Arial"/>
          <w:sz w:val="20"/>
          <w:szCs w:val="20"/>
        </w:rPr>
        <w:t>3.</w:t>
      </w:r>
      <w:r>
        <w:rPr>
          <w:rFonts w:ascii="Arial" w:hAnsi="Arial" w:cs="Arial"/>
          <w:sz w:val="20"/>
          <w:szCs w:val="20"/>
        </w:rPr>
        <w:tab/>
      </w:r>
      <w:proofErr w:type="spellStart"/>
      <w:r w:rsidRPr="00952F9E">
        <w:rPr>
          <w:rFonts w:ascii="Arial" w:hAnsi="Arial" w:cs="Arial"/>
          <w:sz w:val="20"/>
          <w:szCs w:val="20"/>
        </w:rPr>
        <w:t>Deadfront</w:t>
      </w:r>
      <w:proofErr w:type="spellEnd"/>
      <w:r w:rsidRPr="00952F9E">
        <w:rPr>
          <w:rFonts w:ascii="Arial" w:hAnsi="Arial" w:cs="Arial"/>
          <w:sz w:val="20"/>
          <w:szCs w:val="20"/>
        </w:rPr>
        <w:t xml:space="preserve"> connectors shall be connected to the underground circuit side of the unit. </w:t>
      </w:r>
    </w:p>
    <w:p w14:paraId="0C366D05" w14:textId="77777777" w:rsidR="00415118" w:rsidRDefault="00415118" w:rsidP="00415118">
      <w:pPr>
        <w:pStyle w:val="BodyText"/>
        <w:spacing w:after="0"/>
        <w:ind w:left="2160" w:hanging="720"/>
        <w:rPr>
          <w:rFonts w:ascii="Arial" w:hAnsi="Arial" w:cs="Arial"/>
          <w:sz w:val="20"/>
          <w:szCs w:val="20"/>
        </w:rPr>
      </w:pPr>
      <w:r>
        <w:rPr>
          <w:rFonts w:ascii="Arial" w:hAnsi="Arial" w:cs="Arial"/>
          <w:sz w:val="20"/>
          <w:szCs w:val="20"/>
        </w:rPr>
        <w:t>4.</w:t>
      </w:r>
      <w:r>
        <w:rPr>
          <w:rFonts w:ascii="Arial" w:hAnsi="Arial" w:cs="Arial"/>
          <w:sz w:val="20"/>
          <w:szCs w:val="20"/>
        </w:rPr>
        <w:tab/>
      </w:r>
      <w:r w:rsidRPr="00952F9E">
        <w:rPr>
          <w:rFonts w:ascii="Arial" w:hAnsi="Arial" w:cs="Arial"/>
          <w:sz w:val="20"/>
          <w:szCs w:val="20"/>
        </w:rPr>
        <w:t xml:space="preserve">The switch or interrupter shall be controlled by an electronic control located at the bottom of the pole inside a NEMA3R steel </w:t>
      </w:r>
      <w:proofErr w:type="spellStart"/>
      <w:r w:rsidRPr="00952F9E">
        <w:rPr>
          <w:rFonts w:ascii="Arial" w:hAnsi="Arial" w:cs="Arial"/>
          <w:sz w:val="20"/>
          <w:szCs w:val="20"/>
        </w:rPr>
        <w:t>padlockable</w:t>
      </w:r>
      <w:proofErr w:type="spellEnd"/>
      <w:r w:rsidRPr="00952F9E">
        <w:rPr>
          <w:rFonts w:ascii="Arial" w:hAnsi="Arial" w:cs="Arial"/>
          <w:sz w:val="20"/>
          <w:szCs w:val="20"/>
        </w:rPr>
        <w:t xml:space="preserve"> enclosure. </w:t>
      </w:r>
    </w:p>
    <w:p w14:paraId="1F011057" w14:textId="77777777" w:rsidR="00415118" w:rsidRDefault="00415118" w:rsidP="00415118">
      <w:pPr>
        <w:pStyle w:val="BodyText"/>
        <w:spacing w:after="0"/>
        <w:ind w:left="720" w:firstLine="720"/>
        <w:rPr>
          <w:rFonts w:ascii="Arial" w:hAnsi="Arial" w:cs="Arial"/>
          <w:sz w:val="20"/>
          <w:szCs w:val="20"/>
        </w:rPr>
      </w:pPr>
      <w:r>
        <w:rPr>
          <w:rFonts w:ascii="Arial" w:hAnsi="Arial" w:cs="Arial"/>
          <w:sz w:val="20"/>
          <w:szCs w:val="20"/>
        </w:rPr>
        <w:lastRenderedPageBreak/>
        <w:t>5.</w:t>
      </w:r>
      <w:r>
        <w:rPr>
          <w:rFonts w:ascii="Arial" w:hAnsi="Arial" w:cs="Arial"/>
          <w:sz w:val="20"/>
          <w:szCs w:val="20"/>
        </w:rPr>
        <w:tab/>
      </w:r>
      <w:r w:rsidRPr="00952F9E">
        <w:rPr>
          <w:rFonts w:ascii="Arial" w:hAnsi="Arial" w:cs="Arial"/>
          <w:sz w:val="20"/>
          <w:szCs w:val="20"/>
        </w:rPr>
        <w:t>A control cable shall be provided for interconnection between the control and the mechanism.</w:t>
      </w:r>
    </w:p>
    <w:p w14:paraId="06DCA3F0" w14:textId="77777777" w:rsidR="00415118" w:rsidRPr="00952F9E" w:rsidRDefault="00415118" w:rsidP="00415118">
      <w:pPr>
        <w:pStyle w:val="BodyText"/>
        <w:spacing w:after="0"/>
        <w:ind w:left="720" w:firstLine="720"/>
        <w:rPr>
          <w:rFonts w:ascii="Arial" w:hAnsi="Arial" w:cs="Arial"/>
          <w:sz w:val="20"/>
          <w:szCs w:val="20"/>
        </w:rPr>
      </w:pPr>
    </w:p>
    <w:p w14:paraId="5989E8DB" w14:textId="77777777" w:rsidR="00415118" w:rsidRDefault="00415118" w:rsidP="00415118">
      <w:pPr>
        <w:pStyle w:val="List2"/>
        <w:ind w:left="1440" w:hanging="720"/>
        <w:rPr>
          <w:rFonts w:ascii="Arial" w:hAnsi="Arial" w:cs="Arial"/>
          <w:sz w:val="20"/>
        </w:rPr>
      </w:pPr>
      <w:r>
        <w:rPr>
          <w:rFonts w:ascii="Arial" w:hAnsi="Arial" w:cs="Arial"/>
          <w:sz w:val="20"/>
        </w:rPr>
        <w:t>C.</w:t>
      </w:r>
      <w:r>
        <w:rPr>
          <w:rFonts w:ascii="Arial" w:hAnsi="Arial" w:cs="Arial"/>
          <w:sz w:val="20"/>
        </w:rPr>
        <w:tab/>
        <w:t>Pad-Mounted Styles</w:t>
      </w:r>
    </w:p>
    <w:p w14:paraId="1AB6FC04" w14:textId="77777777" w:rsidR="00124194" w:rsidRDefault="00415118" w:rsidP="00415118">
      <w:pPr>
        <w:pStyle w:val="BodyText"/>
        <w:spacing w:after="0"/>
        <w:ind w:left="1440"/>
        <w:rPr>
          <w:rFonts w:ascii="Arial" w:hAnsi="Arial" w:cs="Arial"/>
          <w:sz w:val="20"/>
          <w:szCs w:val="20"/>
        </w:rPr>
      </w:pPr>
      <w:r>
        <w:rPr>
          <w:rFonts w:ascii="Arial" w:hAnsi="Arial" w:cs="Arial"/>
          <w:sz w:val="20"/>
          <w:szCs w:val="20"/>
        </w:rPr>
        <w:t>1.</w:t>
      </w:r>
      <w:r>
        <w:rPr>
          <w:rFonts w:ascii="Arial" w:hAnsi="Arial" w:cs="Arial"/>
          <w:sz w:val="20"/>
          <w:szCs w:val="20"/>
        </w:rPr>
        <w:tab/>
      </w:r>
      <w:r w:rsidRPr="00415118">
        <w:rPr>
          <w:rFonts w:ascii="Arial" w:hAnsi="Arial" w:cs="Arial"/>
          <w:sz w:val="20"/>
          <w:szCs w:val="20"/>
        </w:rPr>
        <w:t xml:space="preserve">When a pad-mounted style is specified, a mild-steel enclosure shall be provided as standard. </w:t>
      </w:r>
    </w:p>
    <w:p w14:paraId="78EEF2DA" w14:textId="77777777" w:rsidR="00124194" w:rsidRPr="00124194" w:rsidRDefault="00124194" w:rsidP="00124194">
      <w:pPr>
        <w:pStyle w:val="BodyText"/>
        <w:spacing w:after="0"/>
        <w:ind w:left="1440"/>
        <w:rPr>
          <w:rFonts w:ascii="Arial" w:hAnsi="Arial" w:cs="Arial"/>
          <w:sz w:val="20"/>
          <w:szCs w:val="20"/>
        </w:rPr>
      </w:pPr>
      <w:r w:rsidRPr="00124194">
        <w:rPr>
          <w:rFonts w:ascii="Arial" w:hAnsi="Arial" w:cs="Arial"/>
          <w:sz w:val="20"/>
          <w:szCs w:val="20"/>
        </w:rPr>
        <w:tab/>
        <w:t xml:space="preserve">a. </w:t>
      </w:r>
      <w:r w:rsidRPr="00124194">
        <w:rPr>
          <w:rFonts w:ascii="Arial" w:hAnsi="Arial" w:cs="Arial"/>
          <w:sz w:val="20"/>
          <w:szCs w:val="20"/>
        </w:rPr>
        <w:tab/>
        <w:t>Enclosure</w:t>
      </w:r>
    </w:p>
    <w:p w14:paraId="01E78764" w14:textId="77777777" w:rsidR="00124194" w:rsidRPr="00124194" w:rsidRDefault="00124194" w:rsidP="00124194">
      <w:pPr>
        <w:ind w:left="2160" w:firstLine="720"/>
        <w:rPr>
          <w:rFonts w:ascii="Arial" w:hAnsi="Arial" w:cs="Arial"/>
          <w:sz w:val="20"/>
          <w:szCs w:val="20"/>
        </w:rPr>
      </w:pPr>
      <w:r w:rsidRPr="00124194">
        <w:rPr>
          <w:rFonts w:ascii="Arial" w:hAnsi="Arial" w:cs="Arial"/>
          <w:sz w:val="20"/>
          <w:szCs w:val="20"/>
        </w:rPr>
        <w:t>1)</w:t>
      </w:r>
      <w:r w:rsidRPr="00124194">
        <w:rPr>
          <w:rFonts w:ascii="Arial" w:hAnsi="Arial" w:cs="Arial"/>
          <w:sz w:val="20"/>
          <w:szCs w:val="20"/>
        </w:rPr>
        <w:tab/>
        <w:t>The standard enclosure shall be constructed of 12-gauge HRPO mild sheet</w:t>
      </w:r>
    </w:p>
    <w:p w14:paraId="2A41B3EA" w14:textId="77777777" w:rsidR="00124194" w:rsidRPr="00124194" w:rsidRDefault="00124194" w:rsidP="00124194">
      <w:pPr>
        <w:ind w:left="2160" w:firstLine="720"/>
        <w:rPr>
          <w:rFonts w:ascii="Arial" w:hAnsi="Arial" w:cs="Arial"/>
          <w:sz w:val="20"/>
          <w:szCs w:val="20"/>
        </w:rPr>
      </w:pPr>
      <w:r w:rsidRPr="00124194">
        <w:rPr>
          <w:rFonts w:ascii="Arial" w:hAnsi="Arial" w:cs="Arial"/>
          <w:sz w:val="20"/>
          <w:szCs w:val="20"/>
        </w:rPr>
        <w:t xml:space="preserve"> </w:t>
      </w:r>
      <w:r w:rsidRPr="00124194">
        <w:rPr>
          <w:rFonts w:ascii="Arial" w:hAnsi="Arial" w:cs="Arial"/>
          <w:sz w:val="20"/>
          <w:szCs w:val="20"/>
        </w:rPr>
        <w:tab/>
        <w:t xml:space="preserve">steel, and the roof cross-kinked for rigidity and water run-off.  </w:t>
      </w:r>
    </w:p>
    <w:p w14:paraId="359FCE69" w14:textId="77777777" w:rsidR="00124194" w:rsidRPr="00124194" w:rsidRDefault="00124194" w:rsidP="00124194">
      <w:pPr>
        <w:numPr>
          <w:ilvl w:val="3"/>
          <w:numId w:val="2"/>
        </w:numPr>
        <w:rPr>
          <w:rFonts w:ascii="Arial" w:hAnsi="Arial" w:cs="Arial"/>
          <w:sz w:val="20"/>
          <w:szCs w:val="20"/>
        </w:rPr>
      </w:pPr>
      <w:r w:rsidRPr="00124194">
        <w:rPr>
          <w:rFonts w:ascii="Arial" w:hAnsi="Arial" w:cs="Arial"/>
          <w:sz w:val="20"/>
          <w:szCs w:val="20"/>
        </w:rPr>
        <w:t xml:space="preserve">The enclosure shall have an open bottom to drop over the frame </w:t>
      </w:r>
      <w:proofErr w:type="gramStart"/>
      <w:r w:rsidRPr="00124194">
        <w:rPr>
          <w:rFonts w:ascii="Arial" w:hAnsi="Arial" w:cs="Arial"/>
          <w:sz w:val="20"/>
          <w:szCs w:val="20"/>
        </w:rPr>
        <w:t>mounted</w:t>
      </w:r>
      <w:proofErr w:type="gramEnd"/>
      <w:r w:rsidRPr="00124194">
        <w:rPr>
          <w:rFonts w:ascii="Arial" w:hAnsi="Arial" w:cs="Arial"/>
          <w:sz w:val="20"/>
          <w:szCs w:val="20"/>
        </w:rPr>
        <w:t xml:space="preserve"> </w:t>
      </w:r>
    </w:p>
    <w:p w14:paraId="4EBE57AD" w14:textId="77777777" w:rsidR="00124194" w:rsidRPr="00124194" w:rsidRDefault="00124194" w:rsidP="00124194">
      <w:pPr>
        <w:ind w:left="2880"/>
        <w:rPr>
          <w:rFonts w:ascii="Arial" w:hAnsi="Arial" w:cs="Arial"/>
          <w:sz w:val="20"/>
          <w:szCs w:val="20"/>
        </w:rPr>
      </w:pPr>
      <w:r w:rsidRPr="00124194">
        <w:rPr>
          <w:rFonts w:ascii="Arial" w:hAnsi="Arial" w:cs="Arial"/>
          <w:sz w:val="20"/>
          <w:szCs w:val="20"/>
        </w:rPr>
        <w:tab/>
        <w:t>switchgear assembly.</w:t>
      </w:r>
    </w:p>
    <w:p w14:paraId="77367743" w14:textId="77777777" w:rsidR="00124194" w:rsidRPr="00124194" w:rsidRDefault="00124194" w:rsidP="00124194">
      <w:pPr>
        <w:numPr>
          <w:ilvl w:val="3"/>
          <w:numId w:val="2"/>
        </w:numPr>
        <w:rPr>
          <w:rFonts w:ascii="Arial" w:hAnsi="Arial" w:cs="Arial"/>
          <w:sz w:val="20"/>
          <w:szCs w:val="20"/>
        </w:rPr>
      </w:pPr>
      <w:r w:rsidRPr="00124194">
        <w:rPr>
          <w:rFonts w:ascii="Arial" w:hAnsi="Arial" w:cs="Arial"/>
          <w:sz w:val="20"/>
          <w:szCs w:val="20"/>
        </w:rPr>
        <w:t xml:space="preserve">Separate front and rear doors for access to switchgear shall be provided with three-point latching and a non-ferrous captive penta- or hex-head bolt.  </w:t>
      </w:r>
    </w:p>
    <w:p w14:paraId="7F8A495C" w14:textId="77777777" w:rsidR="00124194" w:rsidRPr="00124194" w:rsidRDefault="00124194" w:rsidP="00124194">
      <w:pPr>
        <w:numPr>
          <w:ilvl w:val="3"/>
          <w:numId w:val="2"/>
        </w:numPr>
        <w:rPr>
          <w:rFonts w:ascii="Arial" w:hAnsi="Arial" w:cs="Arial"/>
          <w:sz w:val="20"/>
          <w:szCs w:val="20"/>
        </w:rPr>
      </w:pPr>
      <w:r w:rsidRPr="00124194">
        <w:rPr>
          <w:rFonts w:ascii="Arial" w:hAnsi="Arial" w:cs="Arial"/>
          <w:sz w:val="20"/>
          <w:szCs w:val="20"/>
        </w:rPr>
        <w:t xml:space="preserve">The doors shall have 304 stainless steel hinges with 0.375” diameter, hinge pins and a captive door holder. </w:t>
      </w:r>
    </w:p>
    <w:p w14:paraId="772D50B8" w14:textId="77777777" w:rsidR="00124194" w:rsidRPr="00124194" w:rsidRDefault="00124194" w:rsidP="00124194">
      <w:pPr>
        <w:numPr>
          <w:ilvl w:val="3"/>
          <w:numId w:val="2"/>
        </w:numPr>
        <w:rPr>
          <w:rFonts w:ascii="Arial" w:hAnsi="Arial" w:cs="Arial"/>
          <w:sz w:val="20"/>
          <w:szCs w:val="20"/>
        </w:rPr>
      </w:pPr>
      <w:r w:rsidRPr="00124194">
        <w:rPr>
          <w:rFonts w:ascii="Arial" w:hAnsi="Arial" w:cs="Arial"/>
          <w:sz w:val="20"/>
          <w:szCs w:val="20"/>
        </w:rPr>
        <w:t xml:space="preserve">All panels shall be bolted together with fasteners on the inside of the enclosure (no exposed fasteners). </w:t>
      </w:r>
    </w:p>
    <w:p w14:paraId="207E9E41" w14:textId="77777777" w:rsidR="00124194" w:rsidRPr="00124194" w:rsidRDefault="00124194" w:rsidP="00124194">
      <w:pPr>
        <w:numPr>
          <w:ilvl w:val="3"/>
          <w:numId w:val="2"/>
        </w:numPr>
        <w:rPr>
          <w:rFonts w:ascii="Arial" w:hAnsi="Arial" w:cs="Arial"/>
          <w:sz w:val="20"/>
          <w:szCs w:val="20"/>
        </w:rPr>
      </w:pPr>
      <w:r w:rsidRPr="00124194">
        <w:rPr>
          <w:rFonts w:ascii="Arial" w:hAnsi="Arial" w:cs="Arial"/>
          <w:sz w:val="20"/>
          <w:szCs w:val="20"/>
        </w:rPr>
        <w:t xml:space="preserve">The 12-gauge HRPO mild steel enclosure shall be finished with a six-stage iron phosphate pretreatment power wash and an oven cured TGIC powder paint finish exceeds ANSI C57.12.28 (1998). The six-stage pretreatment power wash shall </w:t>
      </w:r>
      <w:proofErr w:type="gramStart"/>
      <w:r w:rsidRPr="00124194">
        <w:rPr>
          <w:rFonts w:ascii="Arial" w:hAnsi="Arial" w:cs="Arial"/>
          <w:sz w:val="20"/>
          <w:szCs w:val="20"/>
        </w:rPr>
        <w:t>consists</w:t>
      </w:r>
      <w:proofErr w:type="gramEnd"/>
      <w:r w:rsidRPr="00124194">
        <w:rPr>
          <w:rFonts w:ascii="Arial" w:hAnsi="Arial" w:cs="Arial"/>
          <w:sz w:val="20"/>
          <w:szCs w:val="20"/>
        </w:rPr>
        <w:t xml:space="preserve"> of an alkaline cleaner, fresh water rinse, iron phosphate conversion coating, fresh water rinse, a non-chrome sealer, and a final reverse osmosis rinse.</w:t>
      </w:r>
    </w:p>
    <w:p w14:paraId="3489DD62" w14:textId="77777777" w:rsidR="00415118" w:rsidRDefault="00415118" w:rsidP="00124194">
      <w:pPr>
        <w:pStyle w:val="BodyText"/>
        <w:numPr>
          <w:ilvl w:val="0"/>
          <w:numId w:val="6"/>
        </w:numPr>
        <w:spacing w:after="0"/>
        <w:rPr>
          <w:rFonts w:ascii="Arial" w:hAnsi="Arial" w:cs="Arial"/>
          <w:sz w:val="20"/>
          <w:szCs w:val="20"/>
        </w:rPr>
      </w:pPr>
      <w:r w:rsidRPr="00415118">
        <w:rPr>
          <w:rFonts w:ascii="Arial" w:hAnsi="Arial" w:cs="Arial"/>
          <w:sz w:val="20"/>
          <w:szCs w:val="20"/>
        </w:rPr>
        <w:t xml:space="preserve">Stainless steel or fiberglass enclosures shall be made available as options. </w:t>
      </w:r>
    </w:p>
    <w:p w14:paraId="27FED42A" w14:textId="77777777" w:rsidR="00124194" w:rsidRDefault="00124194" w:rsidP="00124194">
      <w:pPr>
        <w:pStyle w:val="BodyText"/>
        <w:spacing w:after="0"/>
        <w:rPr>
          <w:rFonts w:ascii="Arial" w:hAnsi="Arial" w:cs="Arial"/>
          <w:sz w:val="20"/>
          <w:szCs w:val="20"/>
        </w:rPr>
      </w:pPr>
    </w:p>
    <w:p w14:paraId="761E27BF" w14:textId="77777777" w:rsidR="00124194" w:rsidRPr="00124194" w:rsidRDefault="00124194" w:rsidP="00124194">
      <w:pPr>
        <w:pStyle w:val="Heading1"/>
        <w:numPr>
          <w:ilvl w:val="0"/>
          <w:numId w:val="0"/>
        </w:numPr>
        <w:ind w:firstLine="720"/>
        <w:rPr>
          <w:rFonts w:ascii="Arial" w:hAnsi="Arial" w:cs="Arial"/>
          <w:b w:val="0"/>
          <w:sz w:val="20"/>
        </w:rPr>
      </w:pPr>
      <w:r>
        <w:rPr>
          <w:rFonts w:ascii="Arial" w:hAnsi="Arial" w:cs="Arial"/>
          <w:b w:val="0"/>
          <w:sz w:val="20"/>
        </w:rPr>
        <w:t>D.</w:t>
      </w:r>
      <w:r>
        <w:rPr>
          <w:rFonts w:ascii="Arial" w:hAnsi="Arial" w:cs="Arial"/>
          <w:b w:val="0"/>
          <w:sz w:val="20"/>
        </w:rPr>
        <w:tab/>
      </w:r>
      <w:r w:rsidRPr="00124194">
        <w:rPr>
          <w:rFonts w:ascii="Arial" w:hAnsi="Arial" w:cs="Arial"/>
          <w:b w:val="0"/>
          <w:sz w:val="20"/>
        </w:rPr>
        <w:t>High Voltage Bus:</w:t>
      </w:r>
    </w:p>
    <w:p w14:paraId="7DE7B814" w14:textId="77777777" w:rsidR="00124194" w:rsidRDefault="00124194" w:rsidP="00124194">
      <w:pPr>
        <w:pStyle w:val="Subtitle"/>
        <w:ind w:left="720" w:firstLine="720"/>
        <w:rPr>
          <w:rFonts w:cs="Arial"/>
          <w:b w:val="0"/>
          <w:sz w:val="20"/>
        </w:rPr>
      </w:pPr>
      <w:r>
        <w:rPr>
          <w:rFonts w:cs="Arial"/>
          <w:b w:val="0"/>
          <w:sz w:val="20"/>
        </w:rPr>
        <w:t>1.</w:t>
      </w:r>
      <w:r>
        <w:rPr>
          <w:rFonts w:cs="Arial"/>
          <w:b w:val="0"/>
          <w:sz w:val="20"/>
        </w:rPr>
        <w:tab/>
      </w:r>
      <w:r w:rsidRPr="00124194">
        <w:rPr>
          <w:rFonts w:cs="Arial"/>
          <w:b w:val="0"/>
          <w:sz w:val="20"/>
        </w:rPr>
        <w:t xml:space="preserve">In multi-way units, the bus system shall be 600 Amps. Aluminum bar of 56% IACS </w:t>
      </w:r>
    </w:p>
    <w:p w14:paraId="3D8DD479" w14:textId="77777777" w:rsidR="00124194" w:rsidRPr="00124194" w:rsidRDefault="00124194" w:rsidP="00124194">
      <w:pPr>
        <w:pStyle w:val="Subtitle"/>
        <w:ind w:left="720" w:firstLine="720"/>
        <w:rPr>
          <w:rFonts w:cs="Arial"/>
          <w:b w:val="0"/>
          <w:sz w:val="20"/>
        </w:rPr>
      </w:pPr>
      <w:r>
        <w:rPr>
          <w:rFonts w:cs="Arial"/>
          <w:b w:val="0"/>
          <w:sz w:val="20"/>
        </w:rPr>
        <w:tab/>
      </w:r>
      <w:r w:rsidRPr="00124194">
        <w:rPr>
          <w:rFonts w:cs="Arial"/>
          <w:b w:val="0"/>
          <w:sz w:val="20"/>
        </w:rPr>
        <w:t xml:space="preserve">conductivity, completely shielded and insulated with EPDM rubber.  </w:t>
      </w:r>
    </w:p>
    <w:p w14:paraId="051CED84" w14:textId="77777777" w:rsidR="00124194" w:rsidRPr="00124194" w:rsidRDefault="00124194" w:rsidP="00124194">
      <w:pPr>
        <w:pStyle w:val="Subtitle"/>
        <w:rPr>
          <w:rFonts w:cs="Arial"/>
          <w:b w:val="0"/>
          <w:sz w:val="20"/>
        </w:rPr>
      </w:pPr>
    </w:p>
    <w:p w14:paraId="41D0A656" w14:textId="77777777" w:rsidR="00124194" w:rsidRDefault="004B3C45" w:rsidP="004B3C45">
      <w:pPr>
        <w:pStyle w:val="Heading1"/>
        <w:numPr>
          <w:ilvl w:val="0"/>
          <w:numId w:val="8"/>
        </w:numPr>
        <w:rPr>
          <w:rFonts w:ascii="Arial" w:hAnsi="Arial" w:cs="Arial"/>
          <w:b w:val="0"/>
          <w:sz w:val="20"/>
        </w:rPr>
      </w:pPr>
      <w:r>
        <w:rPr>
          <w:rFonts w:ascii="Arial" w:hAnsi="Arial" w:cs="Arial"/>
          <w:b w:val="0"/>
          <w:sz w:val="20"/>
        </w:rPr>
        <w:t xml:space="preserve">       </w:t>
      </w:r>
      <w:r w:rsidR="00124194" w:rsidRPr="00124194">
        <w:rPr>
          <w:rFonts w:ascii="Arial" w:hAnsi="Arial" w:cs="Arial"/>
          <w:b w:val="0"/>
          <w:sz w:val="20"/>
        </w:rPr>
        <w:t>Load Break Switches:</w:t>
      </w:r>
    </w:p>
    <w:p w14:paraId="7C8A12B8" w14:textId="77777777" w:rsidR="004B3C45" w:rsidRPr="004B3C45" w:rsidRDefault="00124194" w:rsidP="004B3C45">
      <w:pPr>
        <w:pStyle w:val="BodyText"/>
        <w:numPr>
          <w:ilvl w:val="1"/>
          <w:numId w:val="8"/>
        </w:numPr>
        <w:tabs>
          <w:tab w:val="clear" w:pos="2880"/>
          <w:tab w:val="num" w:pos="2160"/>
        </w:tabs>
        <w:spacing w:after="0"/>
        <w:ind w:left="2160" w:hanging="720"/>
        <w:rPr>
          <w:rFonts w:ascii="Arial" w:hAnsi="Arial" w:cs="Arial"/>
          <w:sz w:val="20"/>
          <w:szCs w:val="20"/>
        </w:rPr>
      </w:pPr>
      <w:r w:rsidRPr="004B3C45">
        <w:rPr>
          <w:rFonts w:ascii="Arial" w:hAnsi="Arial" w:cs="Arial"/>
          <w:sz w:val="20"/>
          <w:szCs w:val="20"/>
        </w:rPr>
        <w:t xml:space="preserve">If the switchgear contains Load Break Switches, they shall be three </w:t>
      </w:r>
      <w:proofErr w:type="gramStart"/>
      <w:r w:rsidRPr="004B3C45">
        <w:rPr>
          <w:rFonts w:ascii="Arial" w:hAnsi="Arial" w:cs="Arial"/>
          <w:sz w:val="20"/>
          <w:szCs w:val="20"/>
        </w:rPr>
        <w:t>phase</w:t>
      </w:r>
      <w:proofErr w:type="gramEnd"/>
      <w:r w:rsidRPr="004B3C45">
        <w:rPr>
          <w:rFonts w:ascii="Arial" w:hAnsi="Arial" w:cs="Arial"/>
          <w:sz w:val="20"/>
          <w:szCs w:val="20"/>
        </w:rPr>
        <w:t xml:space="preserve">, group operated and rated for application on high voltage electrical systems.  </w:t>
      </w:r>
    </w:p>
    <w:p w14:paraId="57FD291C" w14:textId="77777777" w:rsidR="004B3C45" w:rsidRPr="004B3C45" w:rsidRDefault="00124194" w:rsidP="004B3C45">
      <w:pPr>
        <w:pStyle w:val="BodyText"/>
        <w:numPr>
          <w:ilvl w:val="1"/>
          <w:numId w:val="8"/>
        </w:numPr>
        <w:tabs>
          <w:tab w:val="clear" w:pos="2880"/>
          <w:tab w:val="num" w:pos="2160"/>
        </w:tabs>
        <w:spacing w:after="0"/>
        <w:ind w:left="2160" w:hanging="720"/>
        <w:rPr>
          <w:rFonts w:ascii="Arial" w:hAnsi="Arial" w:cs="Arial"/>
          <w:sz w:val="20"/>
          <w:szCs w:val="20"/>
        </w:rPr>
      </w:pPr>
      <w:r w:rsidRPr="004B3C45">
        <w:rPr>
          <w:rFonts w:ascii="Arial" w:hAnsi="Arial" w:cs="Arial"/>
          <w:sz w:val="20"/>
          <w:szCs w:val="20"/>
        </w:rPr>
        <w:t xml:space="preserve">The switch shall be of a compact, </w:t>
      </w:r>
      <w:proofErr w:type="spellStart"/>
      <w:r w:rsidRPr="004B3C45">
        <w:rPr>
          <w:rFonts w:ascii="Arial" w:hAnsi="Arial" w:cs="Arial"/>
          <w:sz w:val="20"/>
          <w:szCs w:val="20"/>
        </w:rPr>
        <w:t>deadfront</w:t>
      </w:r>
      <w:proofErr w:type="spellEnd"/>
      <w:r w:rsidRPr="004B3C45">
        <w:rPr>
          <w:rFonts w:ascii="Arial" w:hAnsi="Arial" w:cs="Arial"/>
          <w:sz w:val="20"/>
          <w:szCs w:val="20"/>
        </w:rPr>
        <w:t xml:space="preserve"> and submersible design. </w:t>
      </w:r>
    </w:p>
    <w:p w14:paraId="261EF236" w14:textId="77777777" w:rsidR="004B3C45" w:rsidRPr="004B3C45" w:rsidRDefault="00124194" w:rsidP="004B3C45">
      <w:pPr>
        <w:pStyle w:val="BodyText"/>
        <w:numPr>
          <w:ilvl w:val="1"/>
          <w:numId w:val="8"/>
        </w:numPr>
        <w:tabs>
          <w:tab w:val="clear" w:pos="2880"/>
          <w:tab w:val="num" w:pos="2160"/>
        </w:tabs>
        <w:spacing w:after="0"/>
        <w:ind w:left="2160" w:hanging="720"/>
        <w:rPr>
          <w:rFonts w:ascii="Arial" w:hAnsi="Arial" w:cs="Arial"/>
          <w:sz w:val="20"/>
          <w:szCs w:val="20"/>
        </w:rPr>
      </w:pPr>
      <w:r w:rsidRPr="004B3C45">
        <w:rPr>
          <w:rFonts w:ascii="Arial" w:hAnsi="Arial" w:cs="Arial"/>
          <w:sz w:val="20"/>
          <w:szCs w:val="20"/>
        </w:rPr>
        <w:t>The high voltage portion of the switch shall include a reliable vacuum load interrupter encapsulated in a pre-molded EPDM rubber insulation and be shielded with a semi-conductive</w:t>
      </w:r>
      <w:r w:rsidR="004B3C45" w:rsidRPr="004B3C45">
        <w:rPr>
          <w:rFonts w:ascii="Arial" w:hAnsi="Arial" w:cs="Arial"/>
          <w:sz w:val="20"/>
          <w:szCs w:val="20"/>
        </w:rPr>
        <w:t xml:space="preserve"> pre-molded EPDM rubber jacket.</w:t>
      </w:r>
    </w:p>
    <w:p w14:paraId="0C3ECFB2" w14:textId="77777777" w:rsidR="004B3C45" w:rsidRPr="004B3C45" w:rsidRDefault="00124194" w:rsidP="004B3C45">
      <w:pPr>
        <w:pStyle w:val="BodyText"/>
        <w:numPr>
          <w:ilvl w:val="1"/>
          <w:numId w:val="8"/>
        </w:numPr>
        <w:tabs>
          <w:tab w:val="clear" w:pos="2880"/>
          <w:tab w:val="num" w:pos="2160"/>
        </w:tabs>
        <w:spacing w:after="0"/>
        <w:ind w:left="2160" w:hanging="720"/>
        <w:rPr>
          <w:rFonts w:ascii="Arial" w:hAnsi="Arial" w:cs="Arial"/>
          <w:sz w:val="20"/>
          <w:szCs w:val="20"/>
        </w:rPr>
      </w:pPr>
      <w:r w:rsidRPr="004B3C45">
        <w:rPr>
          <w:rFonts w:ascii="Arial" w:hAnsi="Arial" w:cs="Arial"/>
          <w:sz w:val="20"/>
          <w:szCs w:val="20"/>
        </w:rPr>
        <w:t>The rubber jacket shall meet the requirements of ANSI</w:t>
      </w:r>
      <w:r w:rsidR="004B3C45" w:rsidRPr="004B3C45">
        <w:rPr>
          <w:rFonts w:ascii="Arial" w:hAnsi="Arial" w:cs="Arial"/>
          <w:sz w:val="20"/>
          <w:szCs w:val="20"/>
        </w:rPr>
        <w:t xml:space="preserve"> 592 standard for semi-conductive shields including the nail test (</w:t>
      </w:r>
      <w:proofErr w:type="gramStart"/>
      <w:r w:rsidR="004B3C45" w:rsidRPr="004B3C45">
        <w:rPr>
          <w:rFonts w:ascii="Arial" w:hAnsi="Arial" w:cs="Arial"/>
          <w:sz w:val="20"/>
          <w:szCs w:val="20"/>
        </w:rPr>
        <w:t>i.e.</w:t>
      </w:r>
      <w:proofErr w:type="gramEnd"/>
      <w:r w:rsidR="004B3C45" w:rsidRPr="004B3C45">
        <w:rPr>
          <w:rFonts w:ascii="Arial" w:hAnsi="Arial" w:cs="Arial"/>
          <w:sz w:val="20"/>
          <w:szCs w:val="20"/>
        </w:rPr>
        <w:t xml:space="preserve"> protect the insulation, provide voltage stress relief, and maintain the surface of the product at ground potential under normal operating conditions). </w:t>
      </w:r>
    </w:p>
    <w:p w14:paraId="60B29D7A" w14:textId="77777777" w:rsidR="004B3C45" w:rsidRPr="004B3C45" w:rsidRDefault="004B3C45" w:rsidP="004B3C45">
      <w:pPr>
        <w:pStyle w:val="BodyText"/>
        <w:numPr>
          <w:ilvl w:val="1"/>
          <w:numId w:val="8"/>
        </w:numPr>
        <w:tabs>
          <w:tab w:val="clear" w:pos="2880"/>
          <w:tab w:val="num" w:pos="2160"/>
        </w:tabs>
        <w:spacing w:after="0"/>
        <w:ind w:left="2160" w:hanging="720"/>
        <w:rPr>
          <w:rFonts w:ascii="Arial" w:hAnsi="Arial" w:cs="Arial"/>
          <w:sz w:val="20"/>
          <w:szCs w:val="20"/>
        </w:rPr>
      </w:pPr>
      <w:r w:rsidRPr="004B3C45">
        <w:rPr>
          <w:rFonts w:ascii="Arial" w:hAnsi="Arial" w:cs="Arial"/>
          <w:sz w:val="20"/>
          <w:szCs w:val="20"/>
        </w:rPr>
        <w:t>Semi-conductive paint, which may scratch and cause the outside layer to lose its integrity shall not be acceptable.</w:t>
      </w:r>
    </w:p>
    <w:p w14:paraId="3F504BE7" w14:textId="77777777" w:rsidR="004B3C45" w:rsidRPr="004B3C45" w:rsidRDefault="004B3C45" w:rsidP="004B3C45">
      <w:pPr>
        <w:pStyle w:val="BodyText"/>
        <w:numPr>
          <w:ilvl w:val="1"/>
          <w:numId w:val="8"/>
        </w:numPr>
        <w:tabs>
          <w:tab w:val="clear" w:pos="2880"/>
          <w:tab w:val="num" w:pos="2160"/>
        </w:tabs>
        <w:spacing w:after="0"/>
        <w:ind w:left="2160" w:hanging="720"/>
        <w:rPr>
          <w:rFonts w:ascii="Arial" w:hAnsi="Arial" w:cs="Arial"/>
          <w:sz w:val="20"/>
          <w:szCs w:val="20"/>
        </w:rPr>
      </w:pPr>
      <w:r w:rsidRPr="004B3C45">
        <w:rPr>
          <w:rFonts w:ascii="Arial" w:hAnsi="Arial" w:cs="Arial"/>
          <w:sz w:val="20"/>
          <w:szCs w:val="20"/>
        </w:rPr>
        <w:t xml:space="preserve">The internal insulation between line and ground potentials shall be done using a Silicone diaphragm. Should the mechanism box be damaged in the field and lose its seal, the diaphragm shall also provide insulation against water getting inside the high-voltage compartment. This will prevent electrical failure of the </w:t>
      </w:r>
      <w:proofErr w:type="gramStart"/>
      <w:r w:rsidRPr="004B3C45">
        <w:rPr>
          <w:rFonts w:ascii="Arial" w:hAnsi="Arial" w:cs="Arial"/>
          <w:sz w:val="20"/>
          <w:szCs w:val="20"/>
        </w:rPr>
        <w:t>unit, and</w:t>
      </w:r>
      <w:proofErr w:type="gramEnd"/>
      <w:r w:rsidRPr="004B3C45">
        <w:rPr>
          <w:rFonts w:ascii="Arial" w:hAnsi="Arial" w:cs="Arial"/>
          <w:sz w:val="20"/>
          <w:szCs w:val="20"/>
        </w:rPr>
        <w:t xml:space="preserve"> avoid interruption of service.</w:t>
      </w:r>
    </w:p>
    <w:p w14:paraId="067CBD0E" w14:textId="77777777" w:rsidR="004B3C45" w:rsidRPr="004B3C45" w:rsidRDefault="003032E6" w:rsidP="003032E6">
      <w:pPr>
        <w:pStyle w:val="Heading1"/>
        <w:numPr>
          <w:ilvl w:val="0"/>
          <w:numId w:val="0"/>
        </w:numPr>
        <w:ind w:left="864" w:firstLine="576"/>
        <w:rPr>
          <w:rFonts w:ascii="Arial" w:hAnsi="Arial" w:cs="Arial"/>
          <w:b w:val="0"/>
          <w:sz w:val="20"/>
        </w:rPr>
      </w:pPr>
      <w:r>
        <w:rPr>
          <w:rFonts w:ascii="Arial" w:hAnsi="Arial" w:cs="Arial"/>
          <w:b w:val="0"/>
          <w:sz w:val="20"/>
        </w:rPr>
        <w:t>7.</w:t>
      </w:r>
      <w:r>
        <w:rPr>
          <w:rFonts w:ascii="Arial" w:hAnsi="Arial" w:cs="Arial"/>
          <w:b w:val="0"/>
          <w:sz w:val="20"/>
        </w:rPr>
        <w:tab/>
      </w:r>
      <w:r w:rsidR="004B3C45" w:rsidRPr="004B3C45">
        <w:rPr>
          <w:rFonts w:ascii="Arial" w:hAnsi="Arial" w:cs="Arial"/>
          <w:b w:val="0"/>
          <w:sz w:val="20"/>
        </w:rPr>
        <w:t>Spring Energy Mechanism:</w:t>
      </w:r>
    </w:p>
    <w:p w14:paraId="7A6D7748" w14:textId="77777777" w:rsidR="003032E6" w:rsidRDefault="003032E6" w:rsidP="003032E6">
      <w:pPr>
        <w:pStyle w:val="BodyTextIndent"/>
        <w:ind w:left="2880"/>
        <w:rPr>
          <w:rFonts w:ascii="Arial" w:hAnsi="Arial" w:cs="Arial"/>
          <w:sz w:val="20"/>
          <w:szCs w:val="20"/>
        </w:rPr>
      </w:pPr>
      <w:r>
        <w:rPr>
          <w:rFonts w:ascii="Arial" w:hAnsi="Arial" w:cs="Arial"/>
          <w:sz w:val="20"/>
          <w:szCs w:val="20"/>
        </w:rPr>
        <w:t>a.</w:t>
      </w:r>
      <w:r>
        <w:rPr>
          <w:rFonts w:ascii="Arial" w:hAnsi="Arial" w:cs="Arial"/>
          <w:sz w:val="20"/>
          <w:szCs w:val="20"/>
        </w:rPr>
        <w:tab/>
      </w:r>
      <w:r w:rsidR="004B3C45" w:rsidRPr="004B3C45">
        <w:rPr>
          <w:rFonts w:ascii="Arial" w:hAnsi="Arial" w:cs="Arial"/>
          <w:sz w:val="20"/>
          <w:szCs w:val="20"/>
        </w:rPr>
        <w:t xml:space="preserve">The switch shall be equipped with a spring mechanism that can be charged to provide quick make/quick break of the switch contacts.  </w:t>
      </w:r>
    </w:p>
    <w:p w14:paraId="54860402" w14:textId="77777777" w:rsidR="003032E6" w:rsidRDefault="003032E6" w:rsidP="003032E6">
      <w:pPr>
        <w:pStyle w:val="BodyTextIndent"/>
        <w:ind w:left="2880"/>
        <w:rPr>
          <w:rFonts w:ascii="Arial" w:hAnsi="Arial" w:cs="Arial"/>
          <w:sz w:val="20"/>
          <w:szCs w:val="20"/>
        </w:rPr>
      </w:pPr>
      <w:r>
        <w:rPr>
          <w:rFonts w:ascii="Arial" w:hAnsi="Arial" w:cs="Arial"/>
          <w:sz w:val="20"/>
          <w:szCs w:val="20"/>
        </w:rPr>
        <w:t>b.</w:t>
      </w:r>
      <w:r>
        <w:rPr>
          <w:rFonts w:ascii="Arial" w:hAnsi="Arial" w:cs="Arial"/>
          <w:sz w:val="20"/>
          <w:szCs w:val="20"/>
        </w:rPr>
        <w:tab/>
      </w:r>
      <w:r w:rsidR="004B3C45" w:rsidRPr="004B3C45">
        <w:rPr>
          <w:rFonts w:ascii="Arial" w:hAnsi="Arial" w:cs="Arial"/>
          <w:sz w:val="20"/>
          <w:szCs w:val="20"/>
        </w:rPr>
        <w:t xml:space="preserve">This mechanism shall be charged by a permanently attached hot-stick operable handle and shall provide high-speed operation independent of the operating handle speed.  </w:t>
      </w:r>
    </w:p>
    <w:p w14:paraId="3454AE7F" w14:textId="77777777" w:rsidR="004B3C45" w:rsidRPr="004B3C45" w:rsidRDefault="003032E6" w:rsidP="003032E6">
      <w:pPr>
        <w:pStyle w:val="BodyTextIndent"/>
        <w:ind w:left="1440" w:firstLine="720"/>
        <w:rPr>
          <w:rFonts w:ascii="Arial" w:hAnsi="Arial" w:cs="Arial"/>
          <w:sz w:val="20"/>
          <w:szCs w:val="20"/>
        </w:rPr>
      </w:pPr>
      <w:r>
        <w:rPr>
          <w:rFonts w:ascii="Arial" w:hAnsi="Arial" w:cs="Arial"/>
          <w:sz w:val="20"/>
          <w:szCs w:val="20"/>
        </w:rPr>
        <w:t>c.</w:t>
      </w:r>
      <w:r>
        <w:rPr>
          <w:rFonts w:ascii="Arial" w:hAnsi="Arial" w:cs="Arial"/>
          <w:sz w:val="20"/>
          <w:szCs w:val="20"/>
        </w:rPr>
        <w:tab/>
      </w:r>
      <w:r w:rsidR="004B3C45" w:rsidRPr="004B3C45">
        <w:rPr>
          <w:rFonts w:ascii="Arial" w:hAnsi="Arial" w:cs="Arial"/>
          <w:sz w:val="20"/>
          <w:szCs w:val="20"/>
        </w:rPr>
        <w:t>The mechanism shall not be subject to teasing.</w:t>
      </w:r>
    </w:p>
    <w:p w14:paraId="2FB71BF3" w14:textId="77777777" w:rsidR="004B3C45" w:rsidRPr="004B3C45" w:rsidRDefault="003032E6" w:rsidP="003032E6">
      <w:pPr>
        <w:pStyle w:val="Heading1"/>
        <w:numPr>
          <w:ilvl w:val="0"/>
          <w:numId w:val="0"/>
        </w:numPr>
        <w:ind w:left="864" w:firstLine="576"/>
        <w:rPr>
          <w:rFonts w:ascii="Arial" w:hAnsi="Arial" w:cs="Arial"/>
          <w:b w:val="0"/>
          <w:sz w:val="20"/>
        </w:rPr>
      </w:pPr>
      <w:r>
        <w:rPr>
          <w:rFonts w:ascii="Arial" w:hAnsi="Arial" w:cs="Arial"/>
          <w:b w:val="0"/>
          <w:sz w:val="20"/>
        </w:rPr>
        <w:t>8.</w:t>
      </w:r>
      <w:r>
        <w:rPr>
          <w:rFonts w:ascii="Arial" w:hAnsi="Arial" w:cs="Arial"/>
          <w:b w:val="0"/>
          <w:sz w:val="20"/>
        </w:rPr>
        <w:tab/>
      </w:r>
      <w:r w:rsidR="004B3C45" w:rsidRPr="004B3C45">
        <w:rPr>
          <w:rFonts w:ascii="Arial" w:hAnsi="Arial" w:cs="Arial"/>
          <w:b w:val="0"/>
          <w:sz w:val="20"/>
        </w:rPr>
        <w:t>Interfaces:</w:t>
      </w:r>
    </w:p>
    <w:p w14:paraId="1EB7FCA4" w14:textId="77777777" w:rsidR="004B3C45" w:rsidRDefault="003032E6" w:rsidP="003032E6">
      <w:pPr>
        <w:ind w:left="2880" w:hanging="720"/>
        <w:rPr>
          <w:rFonts w:ascii="Arial" w:hAnsi="Arial" w:cs="Arial"/>
          <w:sz w:val="20"/>
          <w:szCs w:val="20"/>
        </w:rPr>
      </w:pPr>
      <w:r>
        <w:rPr>
          <w:rFonts w:ascii="Arial" w:hAnsi="Arial" w:cs="Arial"/>
          <w:sz w:val="20"/>
          <w:szCs w:val="20"/>
        </w:rPr>
        <w:t>a.</w:t>
      </w:r>
      <w:r>
        <w:rPr>
          <w:rFonts w:ascii="Arial" w:hAnsi="Arial" w:cs="Arial"/>
          <w:sz w:val="20"/>
          <w:szCs w:val="20"/>
        </w:rPr>
        <w:tab/>
      </w:r>
      <w:r w:rsidR="004B3C45" w:rsidRPr="004B3C45">
        <w:rPr>
          <w:rFonts w:ascii="Arial" w:hAnsi="Arial" w:cs="Arial"/>
          <w:sz w:val="20"/>
          <w:szCs w:val="20"/>
        </w:rPr>
        <w:t>The switch shall include interfaces, which allow for standard 200 amp well interface or 600 amp bushing interface connections in accordance with ANSI 386.</w:t>
      </w:r>
    </w:p>
    <w:p w14:paraId="1363DE5F" w14:textId="77777777" w:rsidR="009308CB" w:rsidRPr="004B3C45" w:rsidRDefault="009308CB" w:rsidP="003032E6">
      <w:pPr>
        <w:ind w:left="2880" w:hanging="720"/>
        <w:rPr>
          <w:rFonts w:ascii="Arial" w:hAnsi="Arial" w:cs="Arial"/>
          <w:sz w:val="20"/>
          <w:szCs w:val="20"/>
        </w:rPr>
      </w:pPr>
    </w:p>
    <w:p w14:paraId="79569E3A" w14:textId="77777777" w:rsidR="004B3C45" w:rsidRPr="004B3C45" w:rsidRDefault="003032E6" w:rsidP="003032E6">
      <w:pPr>
        <w:ind w:left="864" w:firstLine="576"/>
        <w:rPr>
          <w:rFonts w:ascii="Arial" w:hAnsi="Arial" w:cs="Arial"/>
          <w:sz w:val="20"/>
          <w:szCs w:val="20"/>
        </w:rPr>
      </w:pPr>
      <w:r>
        <w:rPr>
          <w:rFonts w:ascii="Arial" w:hAnsi="Arial" w:cs="Arial"/>
          <w:sz w:val="20"/>
          <w:szCs w:val="20"/>
        </w:rPr>
        <w:t>9.</w:t>
      </w:r>
      <w:r w:rsidR="004B3C45" w:rsidRPr="004B3C45">
        <w:rPr>
          <w:rFonts w:ascii="Arial" w:hAnsi="Arial" w:cs="Arial"/>
          <w:sz w:val="20"/>
          <w:szCs w:val="20"/>
        </w:rPr>
        <w:t xml:space="preserve"> </w:t>
      </w:r>
      <w:r>
        <w:rPr>
          <w:rFonts w:ascii="Arial" w:hAnsi="Arial" w:cs="Arial"/>
          <w:sz w:val="20"/>
          <w:szCs w:val="20"/>
        </w:rPr>
        <w:tab/>
      </w:r>
      <w:r w:rsidR="004B3C45" w:rsidRPr="004B3C45">
        <w:rPr>
          <w:rFonts w:ascii="Arial" w:hAnsi="Arial" w:cs="Arial"/>
          <w:sz w:val="20"/>
          <w:szCs w:val="20"/>
        </w:rPr>
        <w:t>Switch shall include:</w:t>
      </w:r>
    </w:p>
    <w:p w14:paraId="0B010E5C" w14:textId="77777777" w:rsidR="004B3C45" w:rsidRDefault="003032E6" w:rsidP="003032E6">
      <w:pPr>
        <w:ind w:left="1440" w:firstLine="720"/>
        <w:rPr>
          <w:rFonts w:ascii="Arial" w:hAnsi="Arial" w:cs="Arial"/>
          <w:sz w:val="20"/>
          <w:szCs w:val="20"/>
        </w:rPr>
      </w:pPr>
      <w:r>
        <w:rPr>
          <w:rFonts w:ascii="Arial" w:hAnsi="Arial" w:cs="Arial"/>
          <w:sz w:val="20"/>
          <w:szCs w:val="20"/>
        </w:rPr>
        <w:lastRenderedPageBreak/>
        <w:t>a.</w:t>
      </w:r>
      <w:r>
        <w:rPr>
          <w:rFonts w:ascii="Arial" w:hAnsi="Arial" w:cs="Arial"/>
          <w:sz w:val="20"/>
          <w:szCs w:val="20"/>
        </w:rPr>
        <w:tab/>
      </w:r>
      <w:r w:rsidR="004B3C45" w:rsidRPr="004B3C45">
        <w:rPr>
          <w:rFonts w:ascii="Arial" w:hAnsi="Arial" w:cs="Arial"/>
          <w:sz w:val="20"/>
          <w:szCs w:val="20"/>
        </w:rPr>
        <w:t>Hot-stick operable handle with padlock provisions in the open and close position.</w:t>
      </w:r>
    </w:p>
    <w:p w14:paraId="4290997E" w14:textId="77777777" w:rsidR="004B3C45" w:rsidRPr="004B3C45" w:rsidRDefault="003032E6" w:rsidP="003032E6">
      <w:pPr>
        <w:ind w:left="2880" w:hanging="720"/>
        <w:rPr>
          <w:rFonts w:ascii="Arial" w:hAnsi="Arial" w:cs="Arial"/>
          <w:sz w:val="20"/>
          <w:szCs w:val="20"/>
        </w:rPr>
      </w:pPr>
      <w:r>
        <w:rPr>
          <w:rFonts w:ascii="Arial" w:hAnsi="Arial" w:cs="Arial"/>
          <w:sz w:val="20"/>
          <w:szCs w:val="20"/>
        </w:rPr>
        <w:t>b.</w:t>
      </w:r>
      <w:r>
        <w:rPr>
          <w:rFonts w:ascii="Arial" w:hAnsi="Arial" w:cs="Arial"/>
          <w:sz w:val="20"/>
          <w:szCs w:val="20"/>
        </w:rPr>
        <w:tab/>
      </w:r>
      <w:r w:rsidR="004B3C45" w:rsidRPr="004B3C45">
        <w:rPr>
          <w:rFonts w:ascii="Arial" w:hAnsi="Arial" w:cs="Arial"/>
          <w:sz w:val="20"/>
          <w:szCs w:val="20"/>
        </w:rPr>
        <w:t>The handle can be set in two different positions on its shaft by pulling and replacing a pin, for ease of manual open/close operation in different mounting arrangements.</w:t>
      </w:r>
    </w:p>
    <w:p w14:paraId="405D47D9" w14:textId="77777777" w:rsidR="004B3C45" w:rsidRPr="004B3C45" w:rsidRDefault="004B3C45" w:rsidP="003032E6">
      <w:pPr>
        <w:numPr>
          <w:ilvl w:val="0"/>
          <w:numId w:val="10"/>
        </w:numPr>
        <w:rPr>
          <w:rFonts w:ascii="Arial" w:hAnsi="Arial" w:cs="Arial"/>
          <w:sz w:val="20"/>
          <w:szCs w:val="20"/>
        </w:rPr>
      </w:pPr>
      <w:r w:rsidRPr="004B3C45">
        <w:rPr>
          <w:rFonts w:ascii="Arial" w:hAnsi="Arial" w:cs="Arial"/>
          <w:sz w:val="20"/>
          <w:szCs w:val="20"/>
        </w:rPr>
        <w:t xml:space="preserve">Provisions on the handle so that it can be operated with a </w:t>
      </w:r>
      <w:proofErr w:type="spellStart"/>
      <w:proofErr w:type="gramStart"/>
      <w:r w:rsidRPr="004B3C45">
        <w:rPr>
          <w:rFonts w:ascii="Arial" w:hAnsi="Arial" w:cs="Arial"/>
          <w:sz w:val="20"/>
          <w:szCs w:val="20"/>
        </w:rPr>
        <w:t>hotstick</w:t>
      </w:r>
      <w:proofErr w:type="spellEnd"/>
      <w:proofErr w:type="gramEnd"/>
    </w:p>
    <w:p w14:paraId="559A17D6" w14:textId="77777777" w:rsidR="004B3C45" w:rsidRPr="004B3C45" w:rsidRDefault="004B3C45" w:rsidP="003032E6">
      <w:pPr>
        <w:numPr>
          <w:ilvl w:val="0"/>
          <w:numId w:val="11"/>
        </w:numPr>
        <w:rPr>
          <w:rFonts w:ascii="Arial" w:hAnsi="Arial" w:cs="Arial"/>
          <w:sz w:val="20"/>
          <w:szCs w:val="20"/>
        </w:rPr>
      </w:pPr>
      <w:r w:rsidRPr="004B3C45">
        <w:rPr>
          <w:rFonts w:ascii="Arial" w:hAnsi="Arial" w:cs="Arial"/>
          <w:sz w:val="20"/>
          <w:szCs w:val="20"/>
        </w:rPr>
        <w:t>Stainless steel nameplate providing information including ratings, contact position indication, part number and serial number.</w:t>
      </w:r>
    </w:p>
    <w:p w14:paraId="13915BF0" w14:textId="77777777" w:rsidR="008B4F2E" w:rsidRDefault="004B3C45" w:rsidP="008B4F2E">
      <w:pPr>
        <w:numPr>
          <w:ilvl w:val="0"/>
          <w:numId w:val="12"/>
        </w:numPr>
        <w:rPr>
          <w:rFonts w:ascii="Arial" w:hAnsi="Arial" w:cs="Arial"/>
          <w:sz w:val="20"/>
          <w:szCs w:val="20"/>
        </w:rPr>
      </w:pPr>
      <w:r w:rsidRPr="004B3C45">
        <w:rPr>
          <w:rFonts w:ascii="Arial" w:hAnsi="Arial" w:cs="Arial"/>
          <w:sz w:val="20"/>
          <w:szCs w:val="20"/>
        </w:rPr>
        <w:t>300 series stainless steel mechanism cover and mounting brackets</w:t>
      </w:r>
    </w:p>
    <w:p w14:paraId="4A80CEF1" w14:textId="77777777" w:rsidR="008B4F2E" w:rsidRPr="008B4F2E" w:rsidRDefault="008B4F2E" w:rsidP="009610C1">
      <w:pPr>
        <w:numPr>
          <w:ilvl w:val="1"/>
          <w:numId w:val="2"/>
        </w:numPr>
        <w:rPr>
          <w:rFonts w:ascii="Arial" w:hAnsi="Arial" w:cs="Arial"/>
          <w:sz w:val="20"/>
          <w:szCs w:val="20"/>
        </w:rPr>
      </w:pPr>
      <w:r>
        <w:rPr>
          <w:rFonts w:ascii="Arial" w:hAnsi="Arial" w:cs="Arial"/>
          <w:sz w:val="20"/>
          <w:szCs w:val="20"/>
        </w:rPr>
        <w:t xml:space="preserve"> </w:t>
      </w:r>
      <w:r w:rsidR="009610C1">
        <w:rPr>
          <w:rFonts w:ascii="Arial" w:hAnsi="Arial" w:cs="Arial"/>
          <w:sz w:val="20"/>
          <w:szCs w:val="20"/>
        </w:rPr>
        <w:t xml:space="preserve">     </w:t>
      </w:r>
      <w:r w:rsidRPr="008B4F2E">
        <w:rPr>
          <w:rFonts w:ascii="Arial" w:hAnsi="Arial" w:cs="Arial"/>
          <w:sz w:val="20"/>
          <w:szCs w:val="20"/>
        </w:rPr>
        <w:t>The switch shall have the following ratings:</w:t>
      </w:r>
    </w:p>
    <w:p w14:paraId="4A8FDBB3" w14:textId="77777777" w:rsidR="008B4F2E" w:rsidRPr="008B4F2E" w:rsidRDefault="008B4F2E" w:rsidP="004B7CFB">
      <w:pPr>
        <w:ind w:left="144"/>
        <w:jc w:val="center"/>
        <w:rPr>
          <w:rFonts w:ascii="Arial" w:hAnsi="Arial" w:cs="Arial"/>
          <w:sz w:val="20"/>
          <w:szCs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2898"/>
        <w:gridCol w:w="720"/>
        <w:gridCol w:w="720"/>
        <w:gridCol w:w="720"/>
      </w:tblGrid>
      <w:tr w:rsidR="008B4F2E" w:rsidRPr="009610C1" w14:paraId="019675B8" w14:textId="77777777" w:rsidTr="004B7CFB">
        <w:trPr>
          <w:trHeight w:hRule="exact" w:val="471"/>
          <w:jc w:val="center"/>
        </w:trPr>
        <w:tc>
          <w:tcPr>
            <w:tcW w:w="2898" w:type="dxa"/>
          </w:tcPr>
          <w:p w14:paraId="0BEC4E4D" w14:textId="77777777" w:rsidR="008B4F2E" w:rsidRPr="009610C1" w:rsidRDefault="008B4F2E" w:rsidP="004B7CFB">
            <w:pPr>
              <w:spacing w:before="120" w:after="100" w:afterAutospacing="1"/>
              <w:jc w:val="center"/>
              <w:rPr>
                <w:rFonts w:ascii="Arial" w:hAnsi="Arial" w:cs="Arial"/>
                <w:bCs/>
                <w:sz w:val="20"/>
                <w:szCs w:val="20"/>
              </w:rPr>
            </w:pPr>
            <w:r w:rsidRPr="009610C1">
              <w:rPr>
                <w:rFonts w:ascii="Arial" w:hAnsi="Arial" w:cs="Arial"/>
                <w:bCs/>
                <w:sz w:val="20"/>
                <w:szCs w:val="20"/>
              </w:rPr>
              <w:t>DESCRIPTION</w:t>
            </w:r>
          </w:p>
        </w:tc>
        <w:tc>
          <w:tcPr>
            <w:tcW w:w="720" w:type="dxa"/>
          </w:tcPr>
          <w:p w14:paraId="0384A583" w14:textId="77777777" w:rsidR="008B4F2E" w:rsidRPr="009610C1" w:rsidRDefault="008B4F2E" w:rsidP="004B7CFB">
            <w:pPr>
              <w:spacing w:before="120" w:after="100" w:afterAutospacing="1"/>
              <w:jc w:val="center"/>
              <w:rPr>
                <w:rFonts w:ascii="Arial" w:hAnsi="Arial" w:cs="Arial"/>
                <w:bCs/>
                <w:sz w:val="20"/>
                <w:szCs w:val="20"/>
              </w:rPr>
            </w:pPr>
            <w:r w:rsidRPr="009610C1">
              <w:rPr>
                <w:rFonts w:ascii="Arial" w:hAnsi="Arial" w:cs="Arial"/>
                <w:bCs/>
                <w:sz w:val="20"/>
                <w:szCs w:val="20"/>
              </w:rPr>
              <w:t>15kV</w:t>
            </w:r>
          </w:p>
        </w:tc>
        <w:tc>
          <w:tcPr>
            <w:tcW w:w="720" w:type="dxa"/>
          </w:tcPr>
          <w:p w14:paraId="12CE3549" w14:textId="77777777" w:rsidR="008B4F2E" w:rsidRPr="009610C1" w:rsidRDefault="008B4F2E" w:rsidP="004B7CFB">
            <w:pPr>
              <w:spacing w:before="120" w:after="100" w:afterAutospacing="1"/>
              <w:jc w:val="center"/>
              <w:rPr>
                <w:rFonts w:ascii="Arial" w:hAnsi="Arial" w:cs="Arial"/>
                <w:bCs/>
                <w:sz w:val="20"/>
                <w:szCs w:val="20"/>
              </w:rPr>
            </w:pPr>
            <w:r w:rsidRPr="009610C1">
              <w:rPr>
                <w:rFonts w:ascii="Arial" w:hAnsi="Arial" w:cs="Arial"/>
                <w:bCs/>
                <w:sz w:val="20"/>
                <w:szCs w:val="20"/>
              </w:rPr>
              <w:t>25kV</w:t>
            </w:r>
          </w:p>
        </w:tc>
        <w:tc>
          <w:tcPr>
            <w:tcW w:w="720" w:type="dxa"/>
          </w:tcPr>
          <w:p w14:paraId="0BDEE8D2" w14:textId="77777777" w:rsidR="008B4F2E" w:rsidRPr="009610C1" w:rsidRDefault="008B4F2E" w:rsidP="004B7CFB">
            <w:pPr>
              <w:spacing w:before="120" w:after="100" w:afterAutospacing="1"/>
              <w:jc w:val="center"/>
              <w:rPr>
                <w:rFonts w:ascii="Arial" w:hAnsi="Arial" w:cs="Arial"/>
                <w:bCs/>
                <w:sz w:val="20"/>
                <w:szCs w:val="20"/>
              </w:rPr>
            </w:pPr>
            <w:r w:rsidRPr="009610C1">
              <w:rPr>
                <w:rFonts w:ascii="Arial" w:hAnsi="Arial" w:cs="Arial"/>
                <w:bCs/>
                <w:sz w:val="20"/>
                <w:szCs w:val="20"/>
              </w:rPr>
              <w:t>35kV</w:t>
            </w:r>
          </w:p>
        </w:tc>
      </w:tr>
      <w:tr w:rsidR="008B4F2E" w:rsidRPr="008B4F2E" w14:paraId="389822A3" w14:textId="77777777" w:rsidTr="004B7CFB">
        <w:trPr>
          <w:jc w:val="center"/>
        </w:trPr>
        <w:tc>
          <w:tcPr>
            <w:tcW w:w="2898" w:type="dxa"/>
          </w:tcPr>
          <w:p w14:paraId="042EB484"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Nominal Voltage (kV)</w:t>
            </w:r>
          </w:p>
        </w:tc>
        <w:tc>
          <w:tcPr>
            <w:tcW w:w="720" w:type="dxa"/>
          </w:tcPr>
          <w:p w14:paraId="0ECFE6ED"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15.5</w:t>
            </w:r>
          </w:p>
        </w:tc>
        <w:tc>
          <w:tcPr>
            <w:tcW w:w="720" w:type="dxa"/>
          </w:tcPr>
          <w:p w14:paraId="58DACF32"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25</w:t>
            </w:r>
          </w:p>
        </w:tc>
        <w:tc>
          <w:tcPr>
            <w:tcW w:w="720" w:type="dxa"/>
          </w:tcPr>
          <w:p w14:paraId="5D4B9B78"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35</w:t>
            </w:r>
          </w:p>
        </w:tc>
      </w:tr>
      <w:tr w:rsidR="008B4F2E" w:rsidRPr="008B4F2E" w14:paraId="25D2EE04" w14:textId="77777777" w:rsidTr="004B7CFB">
        <w:trPr>
          <w:jc w:val="center"/>
        </w:trPr>
        <w:tc>
          <w:tcPr>
            <w:tcW w:w="2898" w:type="dxa"/>
          </w:tcPr>
          <w:p w14:paraId="3F758B1A"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Maximum Design Voltage (kV)</w:t>
            </w:r>
          </w:p>
        </w:tc>
        <w:tc>
          <w:tcPr>
            <w:tcW w:w="720" w:type="dxa"/>
          </w:tcPr>
          <w:p w14:paraId="1B662DA7"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15.5</w:t>
            </w:r>
          </w:p>
        </w:tc>
        <w:tc>
          <w:tcPr>
            <w:tcW w:w="720" w:type="dxa"/>
          </w:tcPr>
          <w:p w14:paraId="39F224E7"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27</w:t>
            </w:r>
          </w:p>
        </w:tc>
        <w:tc>
          <w:tcPr>
            <w:tcW w:w="720" w:type="dxa"/>
          </w:tcPr>
          <w:p w14:paraId="197E8577"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38</w:t>
            </w:r>
          </w:p>
        </w:tc>
      </w:tr>
      <w:tr w:rsidR="008B4F2E" w:rsidRPr="008B4F2E" w14:paraId="4BB74137" w14:textId="77777777" w:rsidTr="004B7CFB">
        <w:trPr>
          <w:jc w:val="center"/>
        </w:trPr>
        <w:tc>
          <w:tcPr>
            <w:tcW w:w="2898" w:type="dxa"/>
          </w:tcPr>
          <w:p w14:paraId="2801C361"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Basic Impulse Level (kV)</w:t>
            </w:r>
          </w:p>
        </w:tc>
        <w:tc>
          <w:tcPr>
            <w:tcW w:w="720" w:type="dxa"/>
          </w:tcPr>
          <w:p w14:paraId="66B1355B"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95</w:t>
            </w:r>
          </w:p>
        </w:tc>
        <w:tc>
          <w:tcPr>
            <w:tcW w:w="720" w:type="dxa"/>
          </w:tcPr>
          <w:p w14:paraId="3758CB16"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125</w:t>
            </w:r>
          </w:p>
        </w:tc>
        <w:tc>
          <w:tcPr>
            <w:tcW w:w="720" w:type="dxa"/>
          </w:tcPr>
          <w:p w14:paraId="6473DB77"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150</w:t>
            </w:r>
          </w:p>
        </w:tc>
      </w:tr>
      <w:tr w:rsidR="008B4F2E" w:rsidRPr="008B4F2E" w14:paraId="2A989DBE" w14:textId="77777777" w:rsidTr="004B7CFB">
        <w:trPr>
          <w:jc w:val="center"/>
        </w:trPr>
        <w:tc>
          <w:tcPr>
            <w:tcW w:w="2898" w:type="dxa"/>
          </w:tcPr>
          <w:p w14:paraId="504DC4C7"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Continuous Current (Amps)</w:t>
            </w:r>
          </w:p>
        </w:tc>
        <w:tc>
          <w:tcPr>
            <w:tcW w:w="720" w:type="dxa"/>
          </w:tcPr>
          <w:p w14:paraId="5282F26A"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600</w:t>
            </w:r>
          </w:p>
        </w:tc>
        <w:tc>
          <w:tcPr>
            <w:tcW w:w="720" w:type="dxa"/>
          </w:tcPr>
          <w:p w14:paraId="049AAA79"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600</w:t>
            </w:r>
          </w:p>
        </w:tc>
        <w:tc>
          <w:tcPr>
            <w:tcW w:w="720" w:type="dxa"/>
          </w:tcPr>
          <w:p w14:paraId="3C8A8EE4"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600</w:t>
            </w:r>
          </w:p>
        </w:tc>
      </w:tr>
      <w:tr w:rsidR="008B4F2E" w:rsidRPr="008B4F2E" w14:paraId="01D3707B" w14:textId="77777777" w:rsidTr="004B7CFB">
        <w:trPr>
          <w:jc w:val="center"/>
        </w:trPr>
        <w:tc>
          <w:tcPr>
            <w:tcW w:w="2898" w:type="dxa"/>
          </w:tcPr>
          <w:p w14:paraId="3BE83E7E"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Load Interrupting Current (Amps)</w:t>
            </w:r>
          </w:p>
        </w:tc>
        <w:tc>
          <w:tcPr>
            <w:tcW w:w="720" w:type="dxa"/>
          </w:tcPr>
          <w:p w14:paraId="57B231A7"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600</w:t>
            </w:r>
          </w:p>
        </w:tc>
        <w:tc>
          <w:tcPr>
            <w:tcW w:w="720" w:type="dxa"/>
          </w:tcPr>
          <w:p w14:paraId="6A27B140"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600</w:t>
            </w:r>
          </w:p>
        </w:tc>
        <w:tc>
          <w:tcPr>
            <w:tcW w:w="720" w:type="dxa"/>
          </w:tcPr>
          <w:p w14:paraId="0FC7DF6F"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600</w:t>
            </w:r>
          </w:p>
        </w:tc>
      </w:tr>
      <w:tr w:rsidR="008B4F2E" w:rsidRPr="008B4F2E" w14:paraId="483D49A9" w14:textId="77777777" w:rsidTr="004B7CFB">
        <w:trPr>
          <w:jc w:val="center"/>
        </w:trPr>
        <w:tc>
          <w:tcPr>
            <w:tcW w:w="2898" w:type="dxa"/>
          </w:tcPr>
          <w:p w14:paraId="278ED948" w14:textId="77777777" w:rsidR="008B4F2E" w:rsidRPr="008B4F2E" w:rsidRDefault="008B4F2E" w:rsidP="004B7CFB">
            <w:pPr>
              <w:spacing w:before="120"/>
              <w:jc w:val="center"/>
              <w:rPr>
                <w:rFonts w:ascii="Arial" w:hAnsi="Arial" w:cs="Arial"/>
                <w:sz w:val="20"/>
                <w:szCs w:val="20"/>
              </w:rPr>
            </w:pPr>
            <w:proofErr w:type="gramStart"/>
            <w:r w:rsidRPr="008B4F2E">
              <w:rPr>
                <w:rFonts w:ascii="Arial" w:hAnsi="Arial" w:cs="Arial"/>
                <w:sz w:val="20"/>
                <w:szCs w:val="20"/>
              </w:rPr>
              <w:t>8 hour</w:t>
            </w:r>
            <w:proofErr w:type="gramEnd"/>
            <w:r w:rsidRPr="008B4F2E">
              <w:rPr>
                <w:rFonts w:ascii="Arial" w:hAnsi="Arial" w:cs="Arial"/>
                <w:sz w:val="20"/>
                <w:szCs w:val="20"/>
              </w:rPr>
              <w:t xml:space="preserve"> Overload Current (Amps)</w:t>
            </w:r>
          </w:p>
        </w:tc>
        <w:tc>
          <w:tcPr>
            <w:tcW w:w="720" w:type="dxa"/>
          </w:tcPr>
          <w:p w14:paraId="2E325449"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900</w:t>
            </w:r>
          </w:p>
        </w:tc>
        <w:tc>
          <w:tcPr>
            <w:tcW w:w="720" w:type="dxa"/>
          </w:tcPr>
          <w:p w14:paraId="5BD836AE"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900</w:t>
            </w:r>
          </w:p>
        </w:tc>
        <w:tc>
          <w:tcPr>
            <w:tcW w:w="720" w:type="dxa"/>
          </w:tcPr>
          <w:p w14:paraId="10B699F7"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900</w:t>
            </w:r>
          </w:p>
        </w:tc>
      </w:tr>
      <w:tr w:rsidR="008B4F2E" w:rsidRPr="008B4F2E" w14:paraId="53C9F54B" w14:textId="77777777" w:rsidTr="004B7CFB">
        <w:trPr>
          <w:jc w:val="center"/>
        </w:trPr>
        <w:tc>
          <w:tcPr>
            <w:tcW w:w="2898" w:type="dxa"/>
          </w:tcPr>
          <w:p w14:paraId="723FA352"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Momentary Current, Asymmetrical (kA)</w:t>
            </w:r>
          </w:p>
        </w:tc>
        <w:tc>
          <w:tcPr>
            <w:tcW w:w="720" w:type="dxa"/>
          </w:tcPr>
          <w:p w14:paraId="0E697335"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20</w:t>
            </w:r>
          </w:p>
        </w:tc>
        <w:tc>
          <w:tcPr>
            <w:tcW w:w="720" w:type="dxa"/>
          </w:tcPr>
          <w:p w14:paraId="7E7579D0"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20</w:t>
            </w:r>
          </w:p>
        </w:tc>
        <w:tc>
          <w:tcPr>
            <w:tcW w:w="720" w:type="dxa"/>
          </w:tcPr>
          <w:p w14:paraId="7BCF1E4A"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20</w:t>
            </w:r>
          </w:p>
        </w:tc>
      </w:tr>
      <w:tr w:rsidR="008B4F2E" w:rsidRPr="008B4F2E" w14:paraId="7D411378" w14:textId="77777777" w:rsidTr="004B7CFB">
        <w:trPr>
          <w:jc w:val="center"/>
        </w:trPr>
        <w:tc>
          <w:tcPr>
            <w:tcW w:w="2898" w:type="dxa"/>
          </w:tcPr>
          <w:p w14:paraId="05D41431"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Three Time Fault Close Current, Asymmetrical (kA)</w:t>
            </w:r>
          </w:p>
        </w:tc>
        <w:tc>
          <w:tcPr>
            <w:tcW w:w="720" w:type="dxa"/>
          </w:tcPr>
          <w:p w14:paraId="34175C64"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20</w:t>
            </w:r>
          </w:p>
        </w:tc>
        <w:tc>
          <w:tcPr>
            <w:tcW w:w="720" w:type="dxa"/>
          </w:tcPr>
          <w:p w14:paraId="7F4031D4"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20</w:t>
            </w:r>
          </w:p>
        </w:tc>
        <w:tc>
          <w:tcPr>
            <w:tcW w:w="720" w:type="dxa"/>
          </w:tcPr>
          <w:p w14:paraId="5CC4997C"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20</w:t>
            </w:r>
          </w:p>
        </w:tc>
      </w:tr>
      <w:tr w:rsidR="008B4F2E" w:rsidRPr="008B4F2E" w14:paraId="32603F1A" w14:textId="77777777" w:rsidTr="004B7CFB">
        <w:trPr>
          <w:jc w:val="center"/>
        </w:trPr>
        <w:tc>
          <w:tcPr>
            <w:tcW w:w="2898" w:type="dxa"/>
          </w:tcPr>
          <w:p w14:paraId="4494D23D"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Mechanical Endurance (Operations)</w:t>
            </w:r>
          </w:p>
        </w:tc>
        <w:tc>
          <w:tcPr>
            <w:tcW w:w="720" w:type="dxa"/>
          </w:tcPr>
          <w:p w14:paraId="1C523A84"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2000</w:t>
            </w:r>
          </w:p>
        </w:tc>
        <w:tc>
          <w:tcPr>
            <w:tcW w:w="720" w:type="dxa"/>
          </w:tcPr>
          <w:p w14:paraId="199B90F4"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2000</w:t>
            </w:r>
          </w:p>
        </w:tc>
        <w:tc>
          <w:tcPr>
            <w:tcW w:w="720" w:type="dxa"/>
          </w:tcPr>
          <w:p w14:paraId="0014A08F" w14:textId="77777777" w:rsidR="008B4F2E" w:rsidRPr="008B4F2E" w:rsidRDefault="008B4F2E" w:rsidP="004B7CFB">
            <w:pPr>
              <w:spacing w:before="120"/>
              <w:jc w:val="center"/>
              <w:rPr>
                <w:rFonts w:ascii="Arial" w:hAnsi="Arial" w:cs="Arial"/>
                <w:sz w:val="20"/>
                <w:szCs w:val="20"/>
              </w:rPr>
            </w:pPr>
            <w:r w:rsidRPr="008B4F2E">
              <w:rPr>
                <w:rFonts w:ascii="Arial" w:hAnsi="Arial" w:cs="Arial"/>
                <w:sz w:val="20"/>
                <w:szCs w:val="20"/>
              </w:rPr>
              <w:t>2000</w:t>
            </w:r>
          </w:p>
        </w:tc>
      </w:tr>
    </w:tbl>
    <w:p w14:paraId="3161A848" w14:textId="77777777" w:rsidR="008B4F2E" w:rsidRDefault="008B4F2E" w:rsidP="004B7CFB">
      <w:pPr>
        <w:ind w:left="1440"/>
        <w:jc w:val="center"/>
        <w:rPr>
          <w:rFonts w:ascii="Arial" w:hAnsi="Arial" w:cs="Arial"/>
          <w:sz w:val="20"/>
          <w:szCs w:val="20"/>
        </w:rPr>
      </w:pPr>
    </w:p>
    <w:p w14:paraId="0A819F7C" w14:textId="77777777" w:rsidR="00D32CAD" w:rsidRPr="000A38FB" w:rsidRDefault="00D32CAD" w:rsidP="00D32CAD">
      <w:pPr>
        <w:pStyle w:val="Heading1"/>
        <w:numPr>
          <w:ilvl w:val="0"/>
          <w:numId w:val="8"/>
        </w:numPr>
        <w:tabs>
          <w:tab w:val="clear" w:pos="1080"/>
          <w:tab w:val="num" w:pos="1440"/>
        </w:tabs>
        <w:ind w:left="1440" w:hanging="720"/>
        <w:rPr>
          <w:rFonts w:ascii="Arial" w:hAnsi="Arial" w:cs="Arial"/>
          <w:b w:val="0"/>
          <w:sz w:val="20"/>
        </w:rPr>
      </w:pPr>
      <w:r w:rsidRPr="000A38FB">
        <w:rPr>
          <w:rFonts w:ascii="Arial" w:hAnsi="Arial" w:cs="Arial"/>
          <w:b w:val="0"/>
          <w:sz w:val="20"/>
        </w:rPr>
        <w:t>Load Vacuum Fault Interrupter(s):</w:t>
      </w:r>
    </w:p>
    <w:p w14:paraId="29D01CE8" w14:textId="77777777" w:rsidR="00D32CAD" w:rsidRPr="000A38FB" w:rsidRDefault="00D32CAD" w:rsidP="00D32CAD">
      <w:pPr>
        <w:pStyle w:val="BodyText"/>
        <w:spacing w:after="0"/>
        <w:ind w:left="2160" w:hanging="720"/>
        <w:rPr>
          <w:rFonts w:ascii="Arial" w:hAnsi="Arial" w:cs="Arial"/>
          <w:sz w:val="20"/>
          <w:szCs w:val="20"/>
        </w:rPr>
      </w:pPr>
      <w:r w:rsidRPr="000A38FB">
        <w:rPr>
          <w:rFonts w:ascii="Arial" w:hAnsi="Arial" w:cs="Arial"/>
          <w:sz w:val="20"/>
          <w:szCs w:val="20"/>
        </w:rPr>
        <w:t>1.</w:t>
      </w:r>
      <w:r w:rsidRPr="000A38FB">
        <w:rPr>
          <w:rFonts w:ascii="Arial" w:hAnsi="Arial" w:cs="Arial"/>
          <w:sz w:val="20"/>
          <w:szCs w:val="20"/>
        </w:rPr>
        <w:tab/>
        <w:t xml:space="preserve">The Vacuum Fault Interrupters shall be resettable, and available in either three-phase or single-phase trip configurations. </w:t>
      </w:r>
    </w:p>
    <w:p w14:paraId="2FF1C759" w14:textId="77777777" w:rsidR="00D32CAD" w:rsidRPr="000A38FB" w:rsidRDefault="00D32CAD" w:rsidP="00D32CAD">
      <w:pPr>
        <w:pStyle w:val="BodyText"/>
        <w:spacing w:after="0"/>
        <w:ind w:left="720" w:firstLine="720"/>
        <w:rPr>
          <w:rFonts w:ascii="Arial" w:hAnsi="Arial" w:cs="Arial"/>
          <w:sz w:val="20"/>
          <w:szCs w:val="20"/>
        </w:rPr>
      </w:pPr>
      <w:r w:rsidRPr="000A38FB">
        <w:rPr>
          <w:rFonts w:ascii="Arial" w:hAnsi="Arial" w:cs="Arial"/>
          <w:sz w:val="20"/>
          <w:szCs w:val="20"/>
        </w:rPr>
        <w:t>2.</w:t>
      </w:r>
      <w:r w:rsidRPr="000A38FB">
        <w:rPr>
          <w:rFonts w:ascii="Arial" w:hAnsi="Arial" w:cs="Arial"/>
          <w:sz w:val="20"/>
          <w:szCs w:val="20"/>
        </w:rPr>
        <w:tab/>
        <w:t xml:space="preserve">They shall be rated for application on high voltage distribution systems. </w:t>
      </w:r>
    </w:p>
    <w:p w14:paraId="69797DB7" w14:textId="77777777" w:rsidR="00D32CAD" w:rsidRPr="000A38FB" w:rsidRDefault="00D32CAD" w:rsidP="00D32CAD">
      <w:pPr>
        <w:pStyle w:val="BodyText"/>
        <w:spacing w:after="0"/>
        <w:ind w:left="720" w:firstLine="720"/>
        <w:rPr>
          <w:rFonts w:ascii="Arial" w:hAnsi="Arial" w:cs="Arial"/>
          <w:sz w:val="20"/>
          <w:szCs w:val="20"/>
        </w:rPr>
      </w:pPr>
      <w:r w:rsidRPr="000A38FB">
        <w:rPr>
          <w:rFonts w:ascii="Arial" w:hAnsi="Arial" w:cs="Arial"/>
          <w:sz w:val="20"/>
          <w:szCs w:val="20"/>
        </w:rPr>
        <w:t>3.</w:t>
      </w:r>
      <w:r w:rsidRPr="000A38FB">
        <w:rPr>
          <w:rFonts w:ascii="Arial" w:hAnsi="Arial" w:cs="Arial"/>
          <w:sz w:val="20"/>
          <w:szCs w:val="20"/>
        </w:rPr>
        <w:tab/>
        <w:t xml:space="preserve">The interrupter shall be of a compact, </w:t>
      </w:r>
      <w:proofErr w:type="spellStart"/>
      <w:r w:rsidRPr="000A38FB">
        <w:rPr>
          <w:rFonts w:ascii="Arial" w:hAnsi="Arial" w:cs="Arial"/>
          <w:sz w:val="20"/>
          <w:szCs w:val="20"/>
        </w:rPr>
        <w:t>deadfront</w:t>
      </w:r>
      <w:proofErr w:type="spellEnd"/>
      <w:r w:rsidRPr="000A38FB">
        <w:rPr>
          <w:rFonts w:ascii="Arial" w:hAnsi="Arial" w:cs="Arial"/>
          <w:sz w:val="20"/>
          <w:szCs w:val="20"/>
        </w:rPr>
        <w:t xml:space="preserve"> and submersible design.  </w:t>
      </w:r>
    </w:p>
    <w:p w14:paraId="74D8D442" w14:textId="77777777" w:rsidR="00D32CAD" w:rsidRPr="000A38FB" w:rsidRDefault="00D32CAD" w:rsidP="00D32CAD">
      <w:pPr>
        <w:pStyle w:val="BodyText"/>
        <w:spacing w:after="0"/>
        <w:ind w:left="2160" w:hanging="720"/>
        <w:rPr>
          <w:rFonts w:ascii="Arial" w:hAnsi="Arial" w:cs="Arial"/>
          <w:sz w:val="20"/>
          <w:szCs w:val="20"/>
        </w:rPr>
      </w:pPr>
      <w:r w:rsidRPr="000A38FB">
        <w:rPr>
          <w:rFonts w:ascii="Arial" w:hAnsi="Arial" w:cs="Arial"/>
          <w:sz w:val="20"/>
          <w:szCs w:val="20"/>
        </w:rPr>
        <w:t>4.</w:t>
      </w:r>
      <w:r w:rsidRPr="000A38FB">
        <w:rPr>
          <w:rFonts w:ascii="Arial" w:hAnsi="Arial" w:cs="Arial"/>
          <w:sz w:val="20"/>
          <w:szCs w:val="20"/>
        </w:rPr>
        <w:tab/>
        <w:t xml:space="preserve">The high voltage portion of the interrupter shall include a reliable vacuum fault interrupter encapsulated in a pre-molded EPDM rubber insulation and be shielded with a semi-conductive </w:t>
      </w:r>
      <w:proofErr w:type="spellStart"/>
      <w:r w:rsidRPr="000A38FB">
        <w:rPr>
          <w:rFonts w:ascii="Arial" w:hAnsi="Arial" w:cs="Arial"/>
          <w:sz w:val="20"/>
          <w:szCs w:val="20"/>
        </w:rPr>
        <w:t>premolded</w:t>
      </w:r>
      <w:proofErr w:type="spellEnd"/>
      <w:r w:rsidRPr="000A38FB">
        <w:rPr>
          <w:rFonts w:ascii="Arial" w:hAnsi="Arial" w:cs="Arial"/>
          <w:sz w:val="20"/>
          <w:szCs w:val="20"/>
        </w:rPr>
        <w:t xml:space="preserve"> EPDM rubber jacket.</w:t>
      </w:r>
    </w:p>
    <w:p w14:paraId="3D53CEB4" w14:textId="77777777" w:rsidR="00D32CAD" w:rsidRPr="000A38FB" w:rsidRDefault="00D32CAD" w:rsidP="00D32CAD">
      <w:pPr>
        <w:pStyle w:val="BodyText"/>
        <w:spacing w:after="0"/>
        <w:ind w:left="2160" w:hanging="720"/>
        <w:rPr>
          <w:rFonts w:ascii="Arial" w:hAnsi="Arial" w:cs="Arial"/>
          <w:sz w:val="20"/>
          <w:szCs w:val="20"/>
        </w:rPr>
      </w:pPr>
      <w:r w:rsidRPr="000A38FB">
        <w:rPr>
          <w:rFonts w:ascii="Arial" w:hAnsi="Arial" w:cs="Arial"/>
          <w:sz w:val="20"/>
          <w:szCs w:val="20"/>
        </w:rPr>
        <w:t>5.</w:t>
      </w:r>
      <w:r w:rsidRPr="000A38FB">
        <w:rPr>
          <w:rFonts w:ascii="Arial" w:hAnsi="Arial" w:cs="Arial"/>
          <w:sz w:val="20"/>
          <w:szCs w:val="20"/>
        </w:rPr>
        <w:tab/>
        <w:t>The rubber jacket shall meet the requirements of ANSI 592 standard for semi-conductive shields including the nail test (</w:t>
      </w:r>
      <w:proofErr w:type="gramStart"/>
      <w:r w:rsidRPr="000A38FB">
        <w:rPr>
          <w:rFonts w:ascii="Arial" w:hAnsi="Arial" w:cs="Arial"/>
          <w:sz w:val="20"/>
          <w:szCs w:val="20"/>
        </w:rPr>
        <w:t>i.e.</w:t>
      </w:r>
      <w:proofErr w:type="gramEnd"/>
      <w:r w:rsidRPr="000A38FB">
        <w:rPr>
          <w:rFonts w:ascii="Arial" w:hAnsi="Arial" w:cs="Arial"/>
          <w:sz w:val="20"/>
          <w:szCs w:val="20"/>
        </w:rPr>
        <w:t xml:space="preserve"> protect the insulation, provide voltage stress relief, and maintain the surface of the product at ground potential under normal operating conditions). Semi-conductive paint, which may scratch and cause the outside layer to lose its integrity shall not be acceptable.</w:t>
      </w:r>
    </w:p>
    <w:p w14:paraId="532DAA6D" w14:textId="77777777" w:rsidR="00D32CAD" w:rsidRPr="000A38FB" w:rsidRDefault="00D32CAD" w:rsidP="00D32CAD">
      <w:pPr>
        <w:pStyle w:val="BodyText"/>
        <w:spacing w:after="0"/>
        <w:ind w:left="2160" w:hanging="720"/>
        <w:rPr>
          <w:rFonts w:ascii="Arial" w:hAnsi="Arial" w:cs="Arial"/>
          <w:sz w:val="20"/>
          <w:szCs w:val="20"/>
        </w:rPr>
      </w:pPr>
      <w:r w:rsidRPr="000A38FB">
        <w:rPr>
          <w:rFonts w:ascii="Arial" w:hAnsi="Arial" w:cs="Arial"/>
          <w:sz w:val="20"/>
          <w:szCs w:val="20"/>
        </w:rPr>
        <w:t>6.</w:t>
      </w:r>
      <w:r w:rsidRPr="000A38FB">
        <w:rPr>
          <w:rFonts w:ascii="Arial" w:hAnsi="Arial" w:cs="Arial"/>
          <w:sz w:val="20"/>
          <w:szCs w:val="20"/>
        </w:rPr>
        <w:tab/>
        <w:t xml:space="preserve">The internal insulation between line and ground potentials shall be done using a Silicone diaphragm. Should the mechanism box be damaged in the field and lose its seal, the diaphragm shall also provide insulation against water getting inside the high-voltage compartment. This will prevent electrical failure of the </w:t>
      </w:r>
      <w:proofErr w:type="gramStart"/>
      <w:r w:rsidRPr="000A38FB">
        <w:rPr>
          <w:rFonts w:ascii="Arial" w:hAnsi="Arial" w:cs="Arial"/>
          <w:sz w:val="20"/>
          <w:szCs w:val="20"/>
        </w:rPr>
        <w:t>unit, and</w:t>
      </w:r>
      <w:proofErr w:type="gramEnd"/>
      <w:r w:rsidRPr="000A38FB">
        <w:rPr>
          <w:rFonts w:ascii="Arial" w:hAnsi="Arial" w:cs="Arial"/>
          <w:sz w:val="20"/>
          <w:szCs w:val="20"/>
        </w:rPr>
        <w:t xml:space="preserve"> avoid interruption of service.</w:t>
      </w:r>
    </w:p>
    <w:p w14:paraId="19F00C0A" w14:textId="77777777" w:rsidR="00D32CAD" w:rsidRPr="000A38FB" w:rsidRDefault="00D32CAD" w:rsidP="00D32CAD">
      <w:pPr>
        <w:pStyle w:val="BodyText"/>
        <w:spacing w:after="0"/>
        <w:ind w:left="2160" w:hanging="720"/>
        <w:rPr>
          <w:rFonts w:ascii="Arial" w:hAnsi="Arial" w:cs="Arial"/>
          <w:sz w:val="20"/>
          <w:szCs w:val="20"/>
        </w:rPr>
      </w:pPr>
      <w:r w:rsidRPr="000A38FB">
        <w:rPr>
          <w:rFonts w:ascii="Arial" w:hAnsi="Arial" w:cs="Arial"/>
          <w:sz w:val="20"/>
          <w:szCs w:val="20"/>
        </w:rPr>
        <w:t>7.</w:t>
      </w:r>
      <w:r w:rsidRPr="000A38FB">
        <w:rPr>
          <w:rFonts w:ascii="Arial" w:hAnsi="Arial" w:cs="Arial"/>
          <w:sz w:val="20"/>
          <w:szCs w:val="20"/>
        </w:rPr>
        <w:tab/>
        <w:t>Spring Energy Mechanism:</w:t>
      </w:r>
    </w:p>
    <w:p w14:paraId="290A9973" w14:textId="77777777" w:rsidR="00D32CAD" w:rsidRPr="000A38FB" w:rsidRDefault="00D32CAD" w:rsidP="00D32CAD">
      <w:pPr>
        <w:ind w:left="2880" w:hanging="720"/>
        <w:rPr>
          <w:rFonts w:ascii="Arial" w:hAnsi="Arial" w:cs="Arial"/>
          <w:sz w:val="20"/>
          <w:szCs w:val="20"/>
        </w:rPr>
      </w:pPr>
      <w:r w:rsidRPr="000A38FB">
        <w:rPr>
          <w:rFonts w:ascii="Arial" w:hAnsi="Arial" w:cs="Arial"/>
          <w:sz w:val="20"/>
          <w:szCs w:val="20"/>
        </w:rPr>
        <w:t>a.</w:t>
      </w:r>
      <w:r w:rsidRPr="000A38FB">
        <w:rPr>
          <w:rFonts w:ascii="Arial" w:hAnsi="Arial" w:cs="Arial"/>
          <w:sz w:val="20"/>
          <w:szCs w:val="20"/>
        </w:rPr>
        <w:tab/>
        <w:t xml:space="preserve">The interrupter shall be equipped with a spring mechanism that can be charged to provide quick make/quick break of the interrupter contacts.  </w:t>
      </w:r>
    </w:p>
    <w:p w14:paraId="16ADA500" w14:textId="77777777" w:rsidR="00D32CAD" w:rsidRPr="000A38FB" w:rsidRDefault="00D32CAD" w:rsidP="00D32CAD">
      <w:pPr>
        <w:ind w:left="2880" w:hanging="720"/>
        <w:rPr>
          <w:rFonts w:ascii="Arial" w:hAnsi="Arial" w:cs="Arial"/>
          <w:snapToGrid w:val="0"/>
          <w:sz w:val="20"/>
          <w:szCs w:val="20"/>
        </w:rPr>
      </w:pPr>
      <w:r w:rsidRPr="000A38FB">
        <w:rPr>
          <w:rFonts w:ascii="Arial" w:hAnsi="Arial" w:cs="Arial"/>
          <w:sz w:val="20"/>
          <w:szCs w:val="20"/>
        </w:rPr>
        <w:lastRenderedPageBreak/>
        <w:t>b.</w:t>
      </w:r>
      <w:r w:rsidRPr="000A38FB">
        <w:rPr>
          <w:rFonts w:ascii="Arial" w:hAnsi="Arial" w:cs="Arial"/>
          <w:sz w:val="20"/>
          <w:szCs w:val="20"/>
        </w:rPr>
        <w:tab/>
        <w:t>This mechanism shall be charged by a permanently attached hot-stick operable handle and shall provide high-speed operation independent of the operating handle speed.</w:t>
      </w:r>
      <w:r w:rsidRPr="000A38FB">
        <w:rPr>
          <w:rFonts w:ascii="Arial" w:hAnsi="Arial" w:cs="Arial"/>
          <w:snapToGrid w:val="0"/>
          <w:sz w:val="20"/>
          <w:szCs w:val="20"/>
        </w:rPr>
        <w:t xml:space="preserve"> </w:t>
      </w:r>
    </w:p>
    <w:p w14:paraId="1E9FAAC6" w14:textId="77777777" w:rsidR="00D32CAD" w:rsidRPr="000A38FB" w:rsidRDefault="00D32CAD" w:rsidP="00D32CAD">
      <w:pPr>
        <w:ind w:left="2880" w:hanging="720"/>
        <w:rPr>
          <w:rFonts w:ascii="Arial" w:hAnsi="Arial" w:cs="Arial"/>
          <w:sz w:val="20"/>
          <w:szCs w:val="20"/>
        </w:rPr>
      </w:pPr>
      <w:r w:rsidRPr="000A38FB">
        <w:rPr>
          <w:rFonts w:ascii="Arial" w:hAnsi="Arial" w:cs="Arial"/>
          <w:snapToGrid w:val="0"/>
          <w:sz w:val="20"/>
          <w:szCs w:val="20"/>
        </w:rPr>
        <w:t>c.</w:t>
      </w:r>
      <w:r w:rsidRPr="000A38FB">
        <w:rPr>
          <w:rFonts w:ascii="Arial" w:hAnsi="Arial" w:cs="Arial"/>
          <w:snapToGrid w:val="0"/>
          <w:sz w:val="20"/>
          <w:szCs w:val="20"/>
        </w:rPr>
        <w:tab/>
        <w:t>Separate opening spring is automatically charged during the closing operation to provide instant trip if the control detects an overcurrent condition</w:t>
      </w:r>
      <w:r w:rsidRPr="000A38FB">
        <w:rPr>
          <w:rFonts w:ascii="Arial" w:hAnsi="Arial" w:cs="Arial"/>
          <w:sz w:val="20"/>
          <w:szCs w:val="20"/>
        </w:rPr>
        <w:t xml:space="preserve">.  </w:t>
      </w:r>
    </w:p>
    <w:p w14:paraId="6E672320" w14:textId="77777777" w:rsidR="00D32CAD" w:rsidRPr="000A38FB" w:rsidRDefault="00D32CAD" w:rsidP="00D32CAD">
      <w:pPr>
        <w:ind w:left="1440" w:firstLine="720"/>
        <w:rPr>
          <w:rFonts w:ascii="Arial" w:hAnsi="Arial" w:cs="Arial"/>
          <w:sz w:val="20"/>
          <w:szCs w:val="20"/>
        </w:rPr>
      </w:pPr>
      <w:r w:rsidRPr="000A38FB">
        <w:rPr>
          <w:rFonts w:ascii="Arial" w:hAnsi="Arial" w:cs="Arial"/>
          <w:sz w:val="20"/>
          <w:szCs w:val="20"/>
        </w:rPr>
        <w:t>d.</w:t>
      </w:r>
      <w:r w:rsidRPr="000A38FB">
        <w:rPr>
          <w:rFonts w:ascii="Arial" w:hAnsi="Arial" w:cs="Arial"/>
          <w:sz w:val="20"/>
          <w:szCs w:val="20"/>
        </w:rPr>
        <w:tab/>
        <w:t>The mechanism shall not be subject to teasing.</w:t>
      </w:r>
    </w:p>
    <w:p w14:paraId="05BB817C" w14:textId="77777777" w:rsidR="00D32CAD" w:rsidRPr="000A38FB" w:rsidRDefault="00D32CAD" w:rsidP="00D32CAD">
      <w:pPr>
        <w:ind w:left="144"/>
        <w:rPr>
          <w:rFonts w:ascii="Arial" w:hAnsi="Arial" w:cs="Arial"/>
          <w:sz w:val="20"/>
          <w:szCs w:val="20"/>
        </w:rPr>
      </w:pPr>
      <w:r w:rsidRPr="000A38FB">
        <w:rPr>
          <w:rFonts w:ascii="Arial" w:hAnsi="Arial" w:cs="Arial"/>
          <w:sz w:val="20"/>
          <w:szCs w:val="20"/>
        </w:rPr>
        <w:tab/>
      </w:r>
      <w:r w:rsidRPr="000A38FB">
        <w:rPr>
          <w:rFonts w:ascii="Arial" w:hAnsi="Arial" w:cs="Arial"/>
          <w:sz w:val="20"/>
          <w:szCs w:val="20"/>
        </w:rPr>
        <w:tab/>
        <w:t>8.</w:t>
      </w:r>
      <w:r w:rsidRPr="000A38FB">
        <w:rPr>
          <w:rFonts w:ascii="Arial" w:hAnsi="Arial" w:cs="Arial"/>
          <w:sz w:val="20"/>
          <w:szCs w:val="20"/>
        </w:rPr>
        <w:tab/>
        <w:t>Electronic Controls:</w:t>
      </w:r>
    </w:p>
    <w:p w14:paraId="05631318" w14:textId="77777777" w:rsidR="00D32CAD" w:rsidRPr="000A38FB" w:rsidRDefault="00D32CAD" w:rsidP="00D32CAD">
      <w:pPr>
        <w:ind w:left="2880" w:hanging="720"/>
        <w:rPr>
          <w:rFonts w:ascii="Arial" w:hAnsi="Arial" w:cs="Arial"/>
          <w:sz w:val="20"/>
          <w:szCs w:val="20"/>
        </w:rPr>
      </w:pPr>
      <w:r w:rsidRPr="000A38FB">
        <w:rPr>
          <w:rFonts w:ascii="Arial" w:hAnsi="Arial" w:cs="Arial"/>
          <w:sz w:val="20"/>
          <w:szCs w:val="20"/>
        </w:rPr>
        <w:t>a.</w:t>
      </w:r>
      <w:r w:rsidRPr="000A38FB">
        <w:rPr>
          <w:rFonts w:ascii="Arial" w:hAnsi="Arial" w:cs="Arial"/>
          <w:sz w:val="20"/>
          <w:szCs w:val="20"/>
        </w:rPr>
        <w:tab/>
        <w:t xml:space="preserve">The electronic control package shall be completely submersible and self-powered, requiring no batteries or external power. </w:t>
      </w:r>
    </w:p>
    <w:p w14:paraId="44E0372A" w14:textId="77777777" w:rsidR="00D32CAD" w:rsidRPr="000A38FB" w:rsidRDefault="00D32CAD" w:rsidP="00D32CAD">
      <w:pPr>
        <w:ind w:left="2880" w:hanging="720"/>
        <w:rPr>
          <w:rFonts w:ascii="Arial" w:hAnsi="Arial" w:cs="Arial"/>
          <w:snapToGrid w:val="0"/>
          <w:sz w:val="20"/>
          <w:szCs w:val="20"/>
        </w:rPr>
      </w:pPr>
      <w:r w:rsidRPr="000A38FB">
        <w:rPr>
          <w:rFonts w:ascii="Arial" w:hAnsi="Arial" w:cs="Arial"/>
          <w:sz w:val="20"/>
          <w:szCs w:val="20"/>
        </w:rPr>
        <w:t>b.</w:t>
      </w:r>
      <w:r w:rsidRPr="000A38FB">
        <w:rPr>
          <w:rFonts w:ascii="Arial" w:hAnsi="Arial" w:cs="Arial"/>
          <w:sz w:val="20"/>
          <w:szCs w:val="20"/>
        </w:rPr>
        <w:tab/>
        <w:t>Field-s</w:t>
      </w:r>
      <w:r w:rsidRPr="000A38FB">
        <w:rPr>
          <w:rFonts w:ascii="Arial" w:hAnsi="Arial" w:cs="Arial"/>
          <w:snapToGrid w:val="0"/>
          <w:sz w:val="20"/>
          <w:szCs w:val="20"/>
        </w:rPr>
        <w:t xml:space="preserve">electable Fuse or Relay Curves and Trip Settings shall be available. </w:t>
      </w:r>
    </w:p>
    <w:p w14:paraId="68B12FFB" w14:textId="77777777" w:rsidR="000A38FB" w:rsidRPr="000A38FB" w:rsidRDefault="00D32CAD" w:rsidP="00D32CAD">
      <w:pPr>
        <w:ind w:left="2880" w:hanging="720"/>
        <w:rPr>
          <w:rFonts w:ascii="Arial" w:hAnsi="Arial" w:cs="Arial"/>
          <w:snapToGrid w:val="0"/>
          <w:sz w:val="20"/>
          <w:szCs w:val="20"/>
        </w:rPr>
      </w:pPr>
      <w:r w:rsidRPr="000A38FB">
        <w:rPr>
          <w:rFonts w:ascii="Arial" w:hAnsi="Arial" w:cs="Arial"/>
          <w:snapToGrid w:val="0"/>
          <w:sz w:val="20"/>
          <w:szCs w:val="20"/>
        </w:rPr>
        <w:t>c.</w:t>
      </w:r>
      <w:r w:rsidRPr="000A38FB">
        <w:rPr>
          <w:rFonts w:ascii="Arial" w:hAnsi="Arial" w:cs="Arial"/>
          <w:snapToGrid w:val="0"/>
          <w:sz w:val="20"/>
          <w:szCs w:val="20"/>
        </w:rPr>
        <w:tab/>
      </w:r>
      <w:r w:rsidRPr="000A38FB">
        <w:rPr>
          <w:rFonts w:ascii="Arial" w:hAnsi="Arial" w:cs="Arial"/>
          <w:sz w:val="20"/>
          <w:szCs w:val="20"/>
        </w:rPr>
        <w:t>The control package shall be able to monitor current through the interrupter, and if an overcurrent condition is detected, send a signal to the vacuum interrupters to trip open and interrupt a fault.</w:t>
      </w:r>
      <w:r w:rsidRPr="000A38FB">
        <w:rPr>
          <w:rFonts w:ascii="Arial" w:hAnsi="Arial" w:cs="Arial"/>
          <w:snapToGrid w:val="0"/>
          <w:sz w:val="20"/>
          <w:szCs w:val="20"/>
        </w:rPr>
        <w:t xml:space="preserve"> </w:t>
      </w:r>
    </w:p>
    <w:p w14:paraId="708A9556" w14:textId="77777777" w:rsidR="00D32CAD" w:rsidRPr="000A38FB" w:rsidRDefault="000A38FB" w:rsidP="00D32CAD">
      <w:pPr>
        <w:ind w:left="2880" w:hanging="720"/>
        <w:rPr>
          <w:rFonts w:ascii="Arial" w:hAnsi="Arial" w:cs="Arial"/>
          <w:snapToGrid w:val="0"/>
          <w:sz w:val="20"/>
          <w:szCs w:val="20"/>
        </w:rPr>
      </w:pPr>
      <w:r w:rsidRPr="000A38FB">
        <w:rPr>
          <w:rFonts w:ascii="Arial" w:hAnsi="Arial" w:cs="Arial"/>
          <w:snapToGrid w:val="0"/>
          <w:sz w:val="20"/>
          <w:szCs w:val="20"/>
        </w:rPr>
        <w:t>d.</w:t>
      </w:r>
      <w:r w:rsidRPr="000A38FB">
        <w:rPr>
          <w:rFonts w:ascii="Arial" w:hAnsi="Arial" w:cs="Arial"/>
          <w:snapToGrid w:val="0"/>
          <w:sz w:val="20"/>
          <w:szCs w:val="20"/>
        </w:rPr>
        <w:tab/>
      </w:r>
      <w:r w:rsidR="00D32CAD" w:rsidRPr="000A38FB">
        <w:rPr>
          <w:rFonts w:ascii="Arial" w:hAnsi="Arial" w:cs="Arial"/>
          <w:snapToGrid w:val="0"/>
          <w:sz w:val="20"/>
          <w:szCs w:val="20"/>
        </w:rPr>
        <w:t>Depending on the application, the following electronic control options shall be available:</w:t>
      </w:r>
    </w:p>
    <w:p w14:paraId="0F8FE654" w14:textId="77777777" w:rsidR="000A38FB" w:rsidRPr="000A38FB" w:rsidRDefault="000A38FB" w:rsidP="000A38FB">
      <w:pPr>
        <w:ind w:left="2160" w:firstLine="720"/>
        <w:rPr>
          <w:rFonts w:ascii="Arial" w:hAnsi="Arial" w:cs="Arial"/>
          <w:snapToGrid w:val="0"/>
          <w:sz w:val="20"/>
          <w:szCs w:val="20"/>
        </w:rPr>
      </w:pPr>
      <w:r w:rsidRPr="000A38FB">
        <w:rPr>
          <w:rFonts w:ascii="Arial" w:hAnsi="Arial" w:cs="Arial"/>
          <w:snapToGrid w:val="0"/>
          <w:sz w:val="20"/>
          <w:szCs w:val="20"/>
        </w:rPr>
        <w:t xml:space="preserve">1)  </w:t>
      </w:r>
      <w:r w:rsidRPr="000A38FB">
        <w:rPr>
          <w:rFonts w:ascii="Arial" w:hAnsi="Arial" w:cs="Arial"/>
          <w:snapToGrid w:val="0"/>
          <w:sz w:val="20"/>
          <w:szCs w:val="20"/>
        </w:rPr>
        <w:tab/>
      </w:r>
      <w:r w:rsidR="00D32CAD" w:rsidRPr="000A38FB">
        <w:rPr>
          <w:rFonts w:ascii="Arial" w:hAnsi="Arial" w:cs="Arial"/>
          <w:snapToGrid w:val="0"/>
          <w:sz w:val="20"/>
          <w:szCs w:val="20"/>
        </w:rPr>
        <w:t xml:space="preserve">Internal Control. This control shall be integral to the unit (no separate control </w:t>
      </w:r>
    </w:p>
    <w:p w14:paraId="1E83CF27" w14:textId="77777777" w:rsidR="00D32CAD" w:rsidRPr="000A38FB" w:rsidRDefault="00D32CAD" w:rsidP="000A38FB">
      <w:pPr>
        <w:ind w:left="3600"/>
        <w:rPr>
          <w:rFonts w:ascii="Arial" w:hAnsi="Arial" w:cs="Arial"/>
          <w:snapToGrid w:val="0"/>
          <w:sz w:val="20"/>
          <w:szCs w:val="20"/>
        </w:rPr>
      </w:pPr>
      <w:r w:rsidRPr="000A38FB">
        <w:rPr>
          <w:rFonts w:ascii="Arial" w:hAnsi="Arial" w:cs="Arial"/>
          <w:snapToGrid w:val="0"/>
          <w:sz w:val="20"/>
          <w:szCs w:val="20"/>
        </w:rPr>
        <w:t>box) and molded inside the current sensing device. The control shall be accessible via computer connection to view or modify settings. This control shall be used with a ganged three-phase or three single-phase mechanisms. Phase and Ground trip, as well as inrush restraint shall be available.</w:t>
      </w:r>
    </w:p>
    <w:p w14:paraId="41AECC35" w14:textId="77777777" w:rsidR="000A38FB" w:rsidRPr="000A38FB" w:rsidRDefault="000A38FB" w:rsidP="000A38FB">
      <w:pPr>
        <w:numPr>
          <w:ilvl w:val="1"/>
          <w:numId w:val="12"/>
        </w:numPr>
        <w:rPr>
          <w:rFonts w:ascii="Arial" w:hAnsi="Arial" w:cs="Arial"/>
          <w:sz w:val="20"/>
          <w:szCs w:val="20"/>
        </w:rPr>
      </w:pPr>
      <w:r w:rsidRPr="000A38FB">
        <w:rPr>
          <w:rFonts w:ascii="Arial" w:hAnsi="Arial" w:cs="Arial"/>
          <w:snapToGrid w:val="0"/>
          <w:sz w:val="20"/>
          <w:szCs w:val="20"/>
        </w:rPr>
        <w:t xml:space="preserve"> </w:t>
      </w:r>
      <w:r w:rsidRPr="000A38FB">
        <w:rPr>
          <w:rFonts w:ascii="Arial" w:hAnsi="Arial" w:cs="Arial"/>
          <w:snapToGrid w:val="0"/>
          <w:sz w:val="20"/>
          <w:szCs w:val="20"/>
        </w:rPr>
        <w:tab/>
      </w:r>
      <w:r w:rsidR="00D32CAD" w:rsidRPr="000A38FB">
        <w:rPr>
          <w:rFonts w:ascii="Arial" w:hAnsi="Arial" w:cs="Arial"/>
          <w:snapToGrid w:val="0"/>
          <w:sz w:val="20"/>
          <w:szCs w:val="20"/>
        </w:rPr>
        <w:t xml:space="preserve">External Control with Single/Three-phase trip Selection. This control shall </w:t>
      </w:r>
      <w:proofErr w:type="gramStart"/>
      <w:r w:rsidR="00D32CAD" w:rsidRPr="000A38FB">
        <w:rPr>
          <w:rFonts w:ascii="Arial" w:hAnsi="Arial" w:cs="Arial"/>
          <w:snapToGrid w:val="0"/>
          <w:sz w:val="20"/>
          <w:szCs w:val="20"/>
        </w:rPr>
        <w:t>be</w:t>
      </w:r>
      <w:proofErr w:type="gramEnd"/>
      <w:r w:rsidR="00D32CAD" w:rsidRPr="000A38FB">
        <w:rPr>
          <w:rFonts w:ascii="Arial" w:hAnsi="Arial" w:cs="Arial"/>
          <w:snapToGrid w:val="0"/>
          <w:sz w:val="20"/>
          <w:szCs w:val="20"/>
        </w:rPr>
        <w:t xml:space="preserve"> </w:t>
      </w:r>
    </w:p>
    <w:p w14:paraId="69DCDA34" w14:textId="77777777" w:rsidR="00D32CAD" w:rsidRPr="000A38FB" w:rsidRDefault="00D32CAD" w:rsidP="000A38FB">
      <w:pPr>
        <w:ind w:left="3600"/>
        <w:rPr>
          <w:rFonts w:ascii="Arial" w:hAnsi="Arial" w:cs="Arial"/>
          <w:sz w:val="20"/>
          <w:szCs w:val="20"/>
        </w:rPr>
      </w:pPr>
      <w:r w:rsidRPr="000A38FB">
        <w:rPr>
          <w:rFonts w:ascii="Arial" w:hAnsi="Arial" w:cs="Arial"/>
          <w:snapToGrid w:val="0"/>
          <w:sz w:val="20"/>
          <w:szCs w:val="20"/>
        </w:rPr>
        <w:t>mounted external to the mechanism and provide the ability to select TCCs by setting dip switches on the front panel, and a different minimum trip setting for each phase by means of manual rotary switches. This control shall be used with three single-phase vacuum fault interrupters.</w:t>
      </w:r>
    </w:p>
    <w:p w14:paraId="58ABEBA2" w14:textId="77777777" w:rsidR="000A38FB" w:rsidRPr="000A38FB" w:rsidRDefault="000A38FB" w:rsidP="000A38FB">
      <w:pPr>
        <w:numPr>
          <w:ilvl w:val="1"/>
          <w:numId w:val="12"/>
        </w:numPr>
        <w:rPr>
          <w:rFonts w:ascii="Arial" w:hAnsi="Arial" w:cs="Arial"/>
          <w:sz w:val="20"/>
          <w:szCs w:val="20"/>
        </w:rPr>
      </w:pPr>
      <w:r w:rsidRPr="000A38FB">
        <w:rPr>
          <w:rFonts w:ascii="Arial" w:hAnsi="Arial" w:cs="Arial"/>
          <w:snapToGrid w:val="0"/>
          <w:sz w:val="20"/>
          <w:szCs w:val="20"/>
        </w:rPr>
        <w:t xml:space="preserve">  </w:t>
      </w:r>
      <w:r w:rsidRPr="000A38FB">
        <w:rPr>
          <w:rFonts w:ascii="Arial" w:hAnsi="Arial" w:cs="Arial"/>
          <w:snapToGrid w:val="0"/>
          <w:sz w:val="20"/>
          <w:szCs w:val="20"/>
        </w:rPr>
        <w:tab/>
      </w:r>
      <w:r w:rsidR="00D32CAD" w:rsidRPr="000A38FB">
        <w:rPr>
          <w:rFonts w:ascii="Arial" w:hAnsi="Arial" w:cs="Arial"/>
          <w:snapToGrid w:val="0"/>
          <w:sz w:val="20"/>
          <w:szCs w:val="20"/>
        </w:rPr>
        <w:t xml:space="preserve">External Control with Phase and Ground Trip. This control shall be </w:t>
      </w:r>
      <w:proofErr w:type="gramStart"/>
      <w:r w:rsidR="00D32CAD" w:rsidRPr="000A38FB">
        <w:rPr>
          <w:rFonts w:ascii="Arial" w:hAnsi="Arial" w:cs="Arial"/>
          <w:snapToGrid w:val="0"/>
          <w:sz w:val="20"/>
          <w:szCs w:val="20"/>
        </w:rPr>
        <w:t>mounted</w:t>
      </w:r>
      <w:proofErr w:type="gramEnd"/>
      <w:r w:rsidR="00D32CAD" w:rsidRPr="000A38FB">
        <w:rPr>
          <w:rFonts w:ascii="Arial" w:hAnsi="Arial" w:cs="Arial"/>
          <w:snapToGrid w:val="0"/>
          <w:sz w:val="20"/>
          <w:szCs w:val="20"/>
        </w:rPr>
        <w:t xml:space="preserve"> </w:t>
      </w:r>
    </w:p>
    <w:p w14:paraId="567B9186" w14:textId="77777777" w:rsidR="00D32CAD" w:rsidRPr="000A38FB" w:rsidRDefault="00D32CAD" w:rsidP="000A38FB">
      <w:pPr>
        <w:ind w:left="3600"/>
        <w:rPr>
          <w:rFonts w:ascii="Arial" w:hAnsi="Arial" w:cs="Arial"/>
          <w:sz w:val="20"/>
          <w:szCs w:val="20"/>
        </w:rPr>
      </w:pPr>
      <w:r w:rsidRPr="000A38FB">
        <w:rPr>
          <w:rFonts w:ascii="Arial" w:hAnsi="Arial" w:cs="Arial"/>
          <w:snapToGrid w:val="0"/>
          <w:sz w:val="20"/>
          <w:szCs w:val="20"/>
        </w:rPr>
        <w:t>external to the mechanism and provide the ability to select phase minimum trip, time delay for phase tripping, ground trip as a percent of phase minimum trip, and ground trip delay by means of manual rotary switches. This control may be used with a ganged three-phase or three single-phase mechanisms.</w:t>
      </w:r>
    </w:p>
    <w:p w14:paraId="5D8A9C31" w14:textId="77777777" w:rsidR="000A38FB" w:rsidRPr="000A38FB" w:rsidRDefault="000A38FB" w:rsidP="000A38FB">
      <w:pPr>
        <w:numPr>
          <w:ilvl w:val="1"/>
          <w:numId w:val="12"/>
        </w:numPr>
        <w:rPr>
          <w:rFonts w:ascii="Arial" w:hAnsi="Arial" w:cs="Arial"/>
          <w:sz w:val="20"/>
          <w:szCs w:val="20"/>
        </w:rPr>
      </w:pPr>
      <w:r w:rsidRPr="000A38FB">
        <w:rPr>
          <w:rFonts w:ascii="Arial" w:hAnsi="Arial" w:cs="Arial"/>
          <w:snapToGrid w:val="0"/>
          <w:sz w:val="20"/>
          <w:szCs w:val="20"/>
        </w:rPr>
        <w:t xml:space="preserve">  </w:t>
      </w:r>
      <w:r w:rsidRPr="000A38FB">
        <w:rPr>
          <w:rFonts w:ascii="Arial" w:hAnsi="Arial" w:cs="Arial"/>
          <w:snapToGrid w:val="0"/>
          <w:sz w:val="20"/>
          <w:szCs w:val="20"/>
        </w:rPr>
        <w:tab/>
      </w:r>
      <w:r w:rsidR="00D32CAD" w:rsidRPr="000A38FB">
        <w:rPr>
          <w:rFonts w:ascii="Arial" w:hAnsi="Arial" w:cs="Arial"/>
          <w:snapToGrid w:val="0"/>
          <w:sz w:val="20"/>
          <w:szCs w:val="20"/>
        </w:rPr>
        <w:t xml:space="preserve">External Control with Three-Phase Trip Only. This control shall be </w:t>
      </w:r>
      <w:proofErr w:type="gramStart"/>
      <w:r w:rsidR="00D32CAD" w:rsidRPr="000A38FB">
        <w:rPr>
          <w:rFonts w:ascii="Arial" w:hAnsi="Arial" w:cs="Arial"/>
          <w:snapToGrid w:val="0"/>
          <w:sz w:val="20"/>
          <w:szCs w:val="20"/>
        </w:rPr>
        <w:t>mounted</w:t>
      </w:r>
      <w:proofErr w:type="gramEnd"/>
      <w:r w:rsidR="00D32CAD" w:rsidRPr="000A38FB">
        <w:rPr>
          <w:rFonts w:ascii="Arial" w:hAnsi="Arial" w:cs="Arial"/>
          <w:snapToGrid w:val="0"/>
          <w:sz w:val="20"/>
          <w:szCs w:val="20"/>
        </w:rPr>
        <w:t xml:space="preserve"> </w:t>
      </w:r>
    </w:p>
    <w:p w14:paraId="2996EDD3" w14:textId="77777777" w:rsidR="00D32CAD" w:rsidRPr="000A38FB" w:rsidRDefault="00D32CAD" w:rsidP="000A38FB">
      <w:pPr>
        <w:ind w:left="3600"/>
        <w:rPr>
          <w:rFonts w:ascii="Arial" w:hAnsi="Arial" w:cs="Arial"/>
          <w:sz w:val="20"/>
          <w:szCs w:val="20"/>
        </w:rPr>
      </w:pPr>
      <w:r w:rsidRPr="000A38FB">
        <w:rPr>
          <w:rFonts w:ascii="Arial" w:hAnsi="Arial" w:cs="Arial"/>
          <w:snapToGrid w:val="0"/>
          <w:sz w:val="20"/>
          <w:szCs w:val="20"/>
        </w:rPr>
        <w:t>external to the mechanism and provide the ability to select phase minimum trip by means of manual rotary switches. This control may be used with a ganged three-phase or three single-phase mechanisms.</w:t>
      </w:r>
    </w:p>
    <w:p w14:paraId="1E2E9251" w14:textId="77777777" w:rsidR="00D32CAD" w:rsidRPr="000A38FB" w:rsidRDefault="000A38FB" w:rsidP="000A38FB">
      <w:pPr>
        <w:ind w:left="144"/>
        <w:rPr>
          <w:rFonts w:ascii="Arial" w:hAnsi="Arial" w:cs="Arial"/>
          <w:sz w:val="20"/>
          <w:szCs w:val="20"/>
        </w:rPr>
      </w:pPr>
      <w:r w:rsidRPr="000A38FB">
        <w:rPr>
          <w:rFonts w:ascii="Arial" w:hAnsi="Arial" w:cs="Arial"/>
          <w:sz w:val="20"/>
          <w:szCs w:val="20"/>
        </w:rPr>
        <w:tab/>
      </w:r>
      <w:r w:rsidRPr="000A38FB">
        <w:rPr>
          <w:rFonts w:ascii="Arial" w:hAnsi="Arial" w:cs="Arial"/>
          <w:sz w:val="20"/>
          <w:szCs w:val="20"/>
        </w:rPr>
        <w:tab/>
        <w:t>9.</w:t>
      </w:r>
      <w:r w:rsidRPr="000A38FB">
        <w:rPr>
          <w:rFonts w:ascii="Arial" w:hAnsi="Arial" w:cs="Arial"/>
          <w:sz w:val="20"/>
          <w:szCs w:val="20"/>
        </w:rPr>
        <w:tab/>
      </w:r>
      <w:r w:rsidR="00D32CAD" w:rsidRPr="000A38FB">
        <w:rPr>
          <w:rFonts w:ascii="Arial" w:hAnsi="Arial" w:cs="Arial"/>
          <w:sz w:val="20"/>
          <w:szCs w:val="20"/>
        </w:rPr>
        <w:t>Interfaces:</w:t>
      </w:r>
    </w:p>
    <w:p w14:paraId="7BAFFF05" w14:textId="77777777" w:rsidR="00D32CAD" w:rsidRPr="000A38FB" w:rsidRDefault="000A38FB" w:rsidP="000A38FB">
      <w:pPr>
        <w:ind w:left="2880" w:hanging="720"/>
        <w:rPr>
          <w:rFonts w:ascii="Arial" w:hAnsi="Arial" w:cs="Arial"/>
          <w:sz w:val="20"/>
          <w:szCs w:val="20"/>
        </w:rPr>
      </w:pPr>
      <w:r w:rsidRPr="000A38FB">
        <w:rPr>
          <w:rFonts w:ascii="Arial" w:hAnsi="Arial" w:cs="Arial"/>
          <w:sz w:val="20"/>
          <w:szCs w:val="20"/>
        </w:rPr>
        <w:t>a.</w:t>
      </w:r>
      <w:r w:rsidRPr="000A38FB">
        <w:rPr>
          <w:rFonts w:ascii="Arial" w:hAnsi="Arial" w:cs="Arial"/>
          <w:sz w:val="20"/>
          <w:szCs w:val="20"/>
        </w:rPr>
        <w:tab/>
      </w:r>
      <w:r w:rsidR="00D32CAD" w:rsidRPr="000A38FB">
        <w:rPr>
          <w:rFonts w:ascii="Arial" w:hAnsi="Arial" w:cs="Arial"/>
          <w:sz w:val="20"/>
          <w:szCs w:val="20"/>
        </w:rPr>
        <w:t>The vacuum interrupter shall include interfaces, which allow for standard 200 amp well interface or 600 amp bushing interface connections in accordance with ANSI 386.</w:t>
      </w:r>
    </w:p>
    <w:p w14:paraId="29D75B9A" w14:textId="77777777" w:rsidR="00D32CAD" w:rsidRPr="000A38FB" w:rsidRDefault="000A38FB" w:rsidP="000A38FB">
      <w:pPr>
        <w:ind w:left="144"/>
        <w:rPr>
          <w:rFonts w:ascii="Arial" w:hAnsi="Arial" w:cs="Arial"/>
          <w:sz w:val="20"/>
          <w:szCs w:val="20"/>
        </w:rPr>
      </w:pPr>
      <w:r w:rsidRPr="000A38FB">
        <w:rPr>
          <w:rFonts w:ascii="Arial" w:hAnsi="Arial" w:cs="Arial"/>
          <w:sz w:val="20"/>
          <w:szCs w:val="20"/>
        </w:rPr>
        <w:tab/>
      </w:r>
      <w:r w:rsidRPr="000A38FB">
        <w:rPr>
          <w:rFonts w:ascii="Arial" w:hAnsi="Arial" w:cs="Arial"/>
          <w:sz w:val="20"/>
          <w:szCs w:val="20"/>
        </w:rPr>
        <w:tab/>
        <w:t>10.</w:t>
      </w:r>
      <w:r w:rsidRPr="000A38FB">
        <w:rPr>
          <w:rFonts w:ascii="Arial" w:hAnsi="Arial" w:cs="Arial"/>
          <w:sz w:val="20"/>
          <w:szCs w:val="20"/>
        </w:rPr>
        <w:tab/>
      </w:r>
      <w:r w:rsidR="00D32CAD" w:rsidRPr="000A38FB">
        <w:rPr>
          <w:rFonts w:ascii="Arial" w:hAnsi="Arial" w:cs="Arial"/>
          <w:sz w:val="20"/>
          <w:szCs w:val="20"/>
        </w:rPr>
        <w:t>Fault Interrupter(s) shall include:</w:t>
      </w:r>
    </w:p>
    <w:p w14:paraId="45E1F54B" w14:textId="77777777" w:rsidR="00D32CAD" w:rsidRPr="000A38FB" w:rsidRDefault="000A38FB" w:rsidP="000A38FB">
      <w:pPr>
        <w:ind w:left="1584" w:firstLine="576"/>
        <w:rPr>
          <w:rFonts w:ascii="Arial" w:hAnsi="Arial" w:cs="Arial"/>
          <w:snapToGrid w:val="0"/>
          <w:color w:val="000000"/>
          <w:sz w:val="20"/>
          <w:szCs w:val="20"/>
        </w:rPr>
      </w:pPr>
      <w:r w:rsidRPr="000A38FB">
        <w:rPr>
          <w:rFonts w:ascii="Arial" w:hAnsi="Arial" w:cs="Arial"/>
          <w:snapToGrid w:val="0"/>
          <w:color w:val="000000"/>
          <w:sz w:val="20"/>
          <w:szCs w:val="20"/>
        </w:rPr>
        <w:t>a.</w:t>
      </w:r>
      <w:r w:rsidRPr="000A38FB">
        <w:rPr>
          <w:rFonts w:ascii="Arial" w:hAnsi="Arial" w:cs="Arial"/>
          <w:snapToGrid w:val="0"/>
          <w:color w:val="000000"/>
          <w:sz w:val="20"/>
          <w:szCs w:val="20"/>
        </w:rPr>
        <w:tab/>
      </w:r>
      <w:proofErr w:type="gramStart"/>
      <w:r w:rsidR="00D32CAD" w:rsidRPr="000A38FB">
        <w:rPr>
          <w:rFonts w:ascii="Arial" w:hAnsi="Arial" w:cs="Arial"/>
          <w:snapToGrid w:val="0"/>
          <w:color w:val="000000"/>
          <w:sz w:val="20"/>
          <w:szCs w:val="20"/>
        </w:rPr>
        <w:t>Electronic</w:t>
      </w:r>
      <w:proofErr w:type="gramEnd"/>
      <w:r w:rsidR="00D32CAD" w:rsidRPr="000A38FB">
        <w:rPr>
          <w:rFonts w:ascii="Arial" w:hAnsi="Arial" w:cs="Arial"/>
          <w:snapToGrid w:val="0"/>
          <w:color w:val="000000"/>
          <w:sz w:val="20"/>
          <w:szCs w:val="20"/>
        </w:rPr>
        <w:t xml:space="preserve"> control</w:t>
      </w:r>
    </w:p>
    <w:p w14:paraId="088C09A1" w14:textId="77777777" w:rsidR="00D32CAD" w:rsidRPr="000A38FB" w:rsidRDefault="000A38FB" w:rsidP="000A38FB">
      <w:pPr>
        <w:ind w:left="2880" w:hanging="720"/>
        <w:rPr>
          <w:rFonts w:ascii="Arial" w:hAnsi="Arial" w:cs="Arial"/>
          <w:sz w:val="20"/>
          <w:szCs w:val="20"/>
        </w:rPr>
      </w:pPr>
      <w:r w:rsidRPr="000A38FB">
        <w:rPr>
          <w:rFonts w:ascii="Arial" w:hAnsi="Arial" w:cs="Arial"/>
          <w:snapToGrid w:val="0"/>
          <w:color w:val="000000"/>
          <w:sz w:val="20"/>
          <w:szCs w:val="20"/>
        </w:rPr>
        <w:t>b.</w:t>
      </w:r>
      <w:r w:rsidRPr="000A38FB">
        <w:rPr>
          <w:rFonts w:ascii="Arial" w:hAnsi="Arial" w:cs="Arial"/>
          <w:snapToGrid w:val="0"/>
          <w:color w:val="000000"/>
          <w:sz w:val="20"/>
          <w:szCs w:val="20"/>
        </w:rPr>
        <w:tab/>
      </w:r>
      <w:r w:rsidR="00D32CAD" w:rsidRPr="000A38FB">
        <w:rPr>
          <w:rFonts w:ascii="Arial" w:hAnsi="Arial" w:cs="Arial"/>
          <w:sz w:val="20"/>
          <w:szCs w:val="20"/>
        </w:rPr>
        <w:t>Hot-stick operable handle with padlock provisions in the open and close position.</w:t>
      </w:r>
    </w:p>
    <w:p w14:paraId="7F5A0E9F" w14:textId="77777777" w:rsidR="00D32CAD" w:rsidRPr="000A38FB" w:rsidRDefault="000A38FB" w:rsidP="000A38FB">
      <w:pPr>
        <w:ind w:left="2880" w:hanging="720"/>
        <w:rPr>
          <w:rFonts w:ascii="Arial" w:hAnsi="Arial" w:cs="Arial"/>
          <w:sz w:val="20"/>
          <w:szCs w:val="20"/>
        </w:rPr>
      </w:pPr>
      <w:r w:rsidRPr="000A38FB">
        <w:rPr>
          <w:rFonts w:ascii="Arial" w:hAnsi="Arial" w:cs="Arial"/>
          <w:snapToGrid w:val="0"/>
          <w:color w:val="000000"/>
          <w:sz w:val="20"/>
          <w:szCs w:val="20"/>
        </w:rPr>
        <w:t>c.</w:t>
      </w:r>
      <w:r w:rsidRPr="000A38FB">
        <w:rPr>
          <w:rFonts w:ascii="Arial" w:hAnsi="Arial" w:cs="Arial"/>
          <w:snapToGrid w:val="0"/>
          <w:color w:val="000000"/>
          <w:sz w:val="20"/>
          <w:szCs w:val="20"/>
        </w:rPr>
        <w:tab/>
      </w:r>
      <w:r w:rsidR="00D32CAD" w:rsidRPr="000A38FB">
        <w:rPr>
          <w:rFonts w:ascii="Arial" w:hAnsi="Arial" w:cs="Arial"/>
          <w:sz w:val="20"/>
          <w:szCs w:val="20"/>
        </w:rPr>
        <w:t>The handle can be set in two different positions on its shaft by pulling and replacing a pin, for ease of manual open/close operation in different mounting arrangements.</w:t>
      </w:r>
    </w:p>
    <w:p w14:paraId="3CEFDF40" w14:textId="77777777" w:rsidR="00D32CAD" w:rsidRPr="000A38FB" w:rsidRDefault="000A38FB" w:rsidP="000A38FB">
      <w:pPr>
        <w:ind w:left="2880" w:hanging="720"/>
        <w:rPr>
          <w:rFonts w:ascii="Arial" w:hAnsi="Arial" w:cs="Arial"/>
          <w:snapToGrid w:val="0"/>
          <w:color w:val="000000"/>
          <w:sz w:val="20"/>
          <w:szCs w:val="20"/>
        </w:rPr>
      </w:pPr>
      <w:r w:rsidRPr="000A38FB">
        <w:rPr>
          <w:rFonts w:ascii="Arial" w:hAnsi="Arial" w:cs="Arial"/>
          <w:snapToGrid w:val="0"/>
          <w:color w:val="000000"/>
          <w:sz w:val="20"/>
          <w:szCs w:val="20"/>
        </w:rPr>
        <w:t>d.</w:t>
      </w:r>
      <w:r w:rsidRPr="000A38FB">
        <w:rPr>
          <w:rFonts w:ascii="Arial" w:hAnsi="Arial" w:cs="Arial"/>
          <w:snapToGrid w:val="0"/>
          <w:color w:val="000000"/>
          <w:sz w:val="20"/>
          <w:szCs w:val="20"/>
        </w:rPr>
        <w:tab/>
      </w:r>
      <w:r w:rsidR="00D32CAD" w:rsidRPr="000A38FB">
        <w:rPr>
          <w:rFonts w:ascii="Arial" w:hAnsi="Arial" w:cs="Arial"/>
          <w:snapToGrid w:val="0"/>
          <w:color w:val="000000"/>
          <w:sz w:val="20"/>
          <w:szCs w:val="20"/>
        </w:rPr>
        <w:t>Insulated contact drive shaft with high dielectric strength, flexible silicone rubber seal for dependable voltage withstand performance.</w:t>
      </w:r>
    </w:p>
    <w:p w14:paraId="59546CE5" w14:textId="77777777" w:rsidR="00D32CAD" w:rsidRPr="000A38FB" w:rsidRDefault="000A38FB" w:rsidP="000A38FB">
      <w:pPr>
        <w:ind w:left="2880" w:hanging="720"/>
        <w:rPr>
          <w:rFonts w:ascii="Arial" w:hAnsi="Arial" w:cs="Arial"/>
          <w:snapToGrid w:val="0"/>
          <w:color w:val="000000"/>
          <w:sz w:val="20"/>
          <w:szCs w:val="20"/>
        </w:rPr>
      </w:pPr>
      <w:r w:rsidRPr="000A38FB">
        <w:rPr>
          <w:rFonts w:ascii="Arial" w:hAnsi="Arial" w:cs="Arial"/>
          <w:snapToGrid w:val="0"/>
          <w:color w:val="000000"/>
          <w:sz w:val="20"/>
          <w:szCs w:val="20"/>
        </w:rPr>
        <w:t>e.</w:t>
      </w:r>
      <w:r w:rsidRPr="000A38FB">
        <w:rPr>
          <w:rFonts w:ascii="Arial" w:hAnsi="Arial" w:cs="Arial"/>
          <w:snapToGrid w:val="0"/>
          <w:color w:val="000000"/>
          <w:sz w:val="20"/>
          <w:szCs w:val="20"/>
        </w:rPr>
        <w:tab/>
      </w:r>
      <w:r w:rsidR="00D32CAD" w:rsidRPr="000A38FB">
        <w:rPr>
          <w:rFonts w:ascii="Arial" w:hAnsi="Arial" w:cs="Arial"/>
          <w:snapToGrid w:val="0"/>
          <w:color w:val="000000"/>
          <w:sz w:val="20"/>
          <w:szCs w:val="20"/>
        </w:rPr>
        <w:t>Positive, color-coded, “OPEN” and “CLOSED” position indicator directly attached to the mechanism drive shaft.</w:t>
      </w:r>
    </w:p>
    <w:p w14:paraId="16E27472" w14:textId="77777777" w:rsidR="00D32CAD" w:rsidRPr="000A38FB" w:rsidRDefault="000A38FB" w:rsidP="000A38FB">
      <w:pPr>
        <w:ind w:left="2880" w:hanging="720"/>
        <w:rPr>
          <w:rFonts w:ascii="Arial" w:hAnsi="Arial" w:cs="Arial"/>
          <w:sz w:val="20"/>
          <w:szCs w:val="20"/>
        </w:rPr>
      </w:pPr>
      <w:r w:rsidRPr="000A38FB">
        <w:rPr>
          <w:rFonts w:ascii="Arial" w:hAnsi="Arial" w:cs="Arial"/>
          <w:snapToGrid w:val="0"/>
          <w:color w:val="000000"/>
          <w:sz w:val="20"/>
          <w:szCs w:val="20"/>
        </w:rPr>
        <w:t>f.</w:t>
      </w:r>
      <w:r w:rsidRPr="000A38FB">
        <w:rPr>
          <w:rFonts w:ascii="Arial" w:hAnsi="Arial" w:cs="Arial"/>
          <w:snapToGrid w:val="0"/>
          <w:color w:val="000000"/>
          <w:sz w:val="20"/>
          <w:szCs w:val="20"/>
        </w:rPr>
        <w:tab/>
      </w:r>
      <w:r w:rsidR="00D32CAD" w:rsidRPr="000A38FB">
        <w:rPr>
          <w:rFonts w:ascii="Arial" w:hAnsi="Arial" w:cs="Arial"/>
          <w:sz w:val="20"/>
          <w:szCs w:val="20"/>
        </w:rPr>
        <w:t>Stainless steel nameplate providing information including ratings, part number and serial number.</w:t>
      </w:r>
    </w:p>
    <w:p w14:paraId="0899F86F" w14:textId="77777777" w:rsidR="00D32CAD" w:rsidRPr="000A38FB" w:rsidRDefault="000A38FB" w:rsidP="000A38FB">
      <w:pPr>
        <w:ind w:left="2880" w:hanging="720"/>
        <w:rPr>
          <w:rFonts w:ascii="Arial" w:hAnsi="Arial" w:cs="Arial"/>
          <w:snapToGrid w:val="0"/>
          <w:color w:val="000000"/>
          <w:sz w:val="20"/>
          <w:szCs w:val="20"/>
        </w:rPr>
      </w:pPr>
      <w:r w:rsidRPr="000A38FB">
        <w:rPr>
          <w:rFonts w:ascii="Arial" w:hAnsi="Arial" w:cs="Arial"/>
          <w:snapToGrid w:val="0"/>
          <w:color w:val="000000"/>
          <w:sz w:val="20"/>
          <w:szCs w:val="20"/>
        </w:rPr>
        <w:t>g.</w:t>
      </w:r>
      <w:r w:rsidRPr="000A38FB">
        <w:rPr>
          <w:rFonts w:ascii="Arial" w:hAnsi="Arial" w:cs="Arial"/>
          <w:snapToGrid w:val="0"/>
          <w:color w:val="000000"/>
          <w:sz w:val="20"/>
          <w:szCs w:val="20"/>
        </w:rPr>
        <w:tab/>
      </w:r>
      <w:r w:rsidR="00D32CAD" w:rsidRPr="000A38FB">
        <w:rPr>
          <w:rFonts w:ascii="Arial" w:hAnsi="Arial" w:cs="Arial"/>
          <w:sz w:val="20"/>
          <w:szCs w:val="20"/>
        </w:rPr>
        <w:t>300 series stainless steel mechanism cover and mounting brackets.</w:t>
      </w:r>
    </w:p>
    <w:p w14:paraId="15DC6496" w14:textId="77777777" w:rsidR="004B7CFB" w:rsidRDefault="004B7CFB" w:rsidP="000A38FB">
      <w:pPr>
        <w:ind w:left="720" w:firstLine="720"/>
        <w:rPr>
          <w:rFonts w:ascii="Arial" w:hAnsi="Arial" w:cs="Arial"/>
          <w:sz w:val="20"/>
          <w:szCs w:val="20"/>
        </w:rPr>
      </w:pPr>
    </w:p>
    <w:p w14:paraId="430B930D" w14:textId="77777777" w:rsidR="004B7CFB" w:rsidRDefault="004B7CFB" w:rsidP="000A38FB">
      <w:pPr>
        <w:ind w:left="720" w:firstLine="720"/>
        <w:rPr>
          <w:rFonts w:ascii="Arial" w:hAnsi="Arial" w:cs="Arial"/>
          <w:sz w:val="20"/>
          <w:szCs w:val="20"/>
        </w:rPr>
      </w:pPr>
    </w:p>
    <w:p w14:paraId="2E153B48" w14:textId="77777777" w:rsidR="004B7CFB" w:rsidRDefault="004B7CFB" w:rsidP="000A38FB">
      <w:pPr>
        <w:ind w:left="720" w:firstLine="720"/>
        <w:rPr>
          <w:rFonts w:ascii="Arial" w:hAnsi="Arial" w:cs="Arial"/>
          <w:sz w:val="20"/>
          <w:szCs w:val="20"/>
        </w:rPr>
      </w:pPr>
    </w:p>
    <w:p w14:paraId="7F8FFFA9" w14:textId="77777777" w:rsidR="004B7CFB" w:rsidRDefault="004B7CFB" w:rsidP="000A38FB">
      <w:pPr>
        <w:ind w:left="720" w:firstLine="720"/>
        <w:rPr>
          <w:rFonts w:ascii="Arial" w:hAnsi="Arial" w:cs="Arial"/>
          <w:sz w:val="20"/>
          <w:szCs w:val="20"/>
        </w:rPr>
      </w:pPr>
    </w:p>
    <w:p w14:paraId="524FF3AD" w14:textId="77777777" w:rsidR="004B7CFB" w:rsidRDefault="004B7CFB" w:rsidP="000A38FB">
      <w:pPr>
        <w:ind w:left="720" w:firstLine="720"/>
        <w:rPr>
          <w:rFonts w:ascii="Arial" w:hAnsi="Arial" w:cs="Arial"/>
          <w:sz w:val="20"/>
          <w:szCs w:val="20"/>
        </w:rPr>
      </w:pPr>
    </w:p>
    <w:p w14:paraId="6044024C" w14:textId="77777777" w:rsidR="000A38FB" w:rsidRDefault="000A38FB" w:rsidP="004B7CFB">
      <w:pPr>
        <w:ind w:left="720" w:firstLine="720"/>
        <w:rPr>
          <w:rFonts w:ascii="Arial" w:hAnsi="Arial" w:cs="Arial"/>
          <w:sz w:val="20"/>
          <w:szCs w:val="20"/>
        </w:rPr>
      </w:pPr>
      <w:r w:rsidRPr="000A38FB">
        <w:rPr>
          <w:rFonts w:ascii="Arial" w:hAnsi="Arial" w:cs="Arial"/>
          <w:sz w:val="20"/>
          <w:szCs w:val="20"/>
        </w:rPr>
        <w:lastRenderedPageBreak/>
        <w:t>11.</w:t>
      </w:r>
      <w:r w:rsidRPr="000A38FB">
        <w:rPr>
          <w:rFonts w:ascii="Arial" w:hAnsi="Arial" w:cs="Arial"/>
          <w:sz w:val="20"/>
          <w:szCs w:val="20"/>
        </w:rPr>
        <w:tab/>
      </w:r>
      <w:r w:rsidR="00D32CAD" w:rsidRPr="000A38FB">
        <w:rPr>
          <w:rFonts w:ascii="Arial" w:hAnsi="Arial" w:cs="Arial"/>
          <w:sz w:val="20"/>
          <w:szCs w:val="20"/>
        </w:rPr>
        <w:t>The interrupter shall have the following ratings:</w:t>
      </w:r>
    </w:p>
    <w:p w14:paraId="2C18FE45" w14:textId="77777777" w:rsidR="004B7CFB" w:rsidRPr="000A38FB" w:rsidRDefault="004B7CFB" w:rsidP="004B7CFB">
      <w:pPr>
        <w:ind w:left="720" w:firstLine="720"/>
        <w:rPr>
          <w:rFonts w:ascii="Arial" w:hAnsi="Arial" w:cs="Arial"/>
          <w:sz w:val="20"/>
          <w:szCs w:val="20"/>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2898"/>
        <w:gridCol w:w="720"/>
        <w:gridCol w:w="720"/>
        <w:gridCol w:w="720"/>
      </w:tblGrid>
      <w:tr w:rsidR="00D32CAD" w:rsidRPr="000A38FB" w14:paraId="25B826D4" w14:textId="77777777" w:rsidTr="000A38FB">
        <w:trPr>
          <w:jc w:val="center"/>
        </w:trPr>
        <w:tc>
          <w:tcPr>
            <w:tcW w:w="2898" w:type="dxa"/>
          </w:tcPr>
          <w:p w14:paraId="55DF5CAE" w14:textId="77777777" w:rsidR="00D32CAD" w:rsidRPr="000A38FB" w:rsidRDefault="00D32CAD" w:rsidP="00744CFC">
            <w:pPr>
              <w:spacing w:line="240" w:lineRule="atLeast"/>
              <w:rPr>
                <w:rFonts w:ascii="Arial" w:hAnsi="Arial" w:cs="Arial"/>
                <w:bCs/>
                <w:sz w:val="20"/>
                <w:szCs w:val="20"/>
              </w:rPr>
            </w:pPr>
            <w:r w:rsidRPr="000A38FB">
              <w:rPr>
                <w:rFonts w:ascii="Arial" w:hAnsi="Arial" w:cs="Arial"/>
                <w:bCs/>
                <w:sz w:val="20"/>
                <w:szCs w:val="20"/>
              </w:rPr>
              <w:t>DESCRIPTION</w:t>
            </w:r>
          </w:p>
        </w:tc>
        <w:tc>
          <w:tcPr>
            <w:tcW w:w="720" w:type="dxa"/>
          </w:tcPr>
          <w:p w14:paraId="74F36137" w14:textId="77777777" w:rsidR="00D32CAD" w:rsidRPr="000A38FB" w:rsidRDefault="00D32CAD" w:rsidP="00744CFC">
            <w:pPr>
              <w:spacing w:line="240" w:lineRule="atLeast"/>
              <w:jc w:val="center"/>
              <w:rPr>
                <w:rFonts w:ascii="Arial" w:hAnsi="Arial" w:cs="Arial"/>
                <w:bCs/>
                <w:sz w:val="20"/>
                <w:szCs w:val="20"/>
              </w:rPr>
            </w:pPr>
            <w:r w:rsidRPr="000A38FB">
              <w:rPr>
                <w:rFonts w:ascii="Arial" w:hAnsi="Arial" w:cs="Arial"/>
                <w:bCs/>
                <w:sz w:val="20"/>
                <w:szCs w:val="20"/>
              </w:rPr>
              <w:t>15kV</w:t>
            </w:r>
          </w:p>
        </w:tc>
        <w:tc>
          <w:tcPr>
            <w:tcW w:w="720" w:type="dxa"/>
          </w:tcPr>
          <w:p w14:paraId="37E56B4C" w14:textId="77777777" w:rsidR="00D32CAD" w:rsidRPr="000A38FB" w:rsidRDefault="00D32CAD" w:rsidP="00744CFC">
            <w:pPr>
              <w:spacing w:line="240" w:lineRule="atLeast"/>
              <w:jc w:val="center"/>
              <w:rPr>
                <w:rFonts w:ascii="Arial" w:hAnsi="Arial" w:cs="Arial"/>
                <w:bCs/>
                <w:sz w:val="20"/>
                <w:szCs w:val="20"/>
              </w:rPr>
            </w:pPr>
            <w:r w:rsidRPr="000A38FB">
              <w:rPr>
                <w:rFonts w:ascii="Arial" w:hAnsi="Arial" w:cs="Arial"/>
                <w:bCs/>
                <w:sz w:val="20"/>
                <w:szCs w:val="20"/>
              </w:rPr>
              <w:t>25kV</w:t>
            </w:r>
          </w:p>
        </w:tc>
        <w:tc>
          <w:tcPr>
            <w:tcW w:w="720" w:type="dxa"/>
          </w:tcPr>
          <w:p w14:paraId="7752273C" w14:textId="77777777" w:rsidR="00D32CAD" w:rsidRPr="000A38FB" w:rsidRDefault="00D32CAD" w:rsidP="00744CFC">
            <w:pPr>
              <w:spacing w:line="240" w:lineRule="atLeast"/>
              <w:jc w:val="center"/>
              <w:rPr>
                <w:rFonts w:ascii="Arial" w:hAnsi="Arial" w:cs="Arial"/>
                <w:bCs/>
                <w:sz w:val="20"/>
                <w:szCs w:val="20"/>
              </w:rPr>
            </w:pPr>
            <w:r w:rsidRPr="000A38FB">
              <w:rPr>
                <w:rFonts w:ascii="Arial" w:hAnsi="Arial" w:cs="Arial"/>
                <w:bCs/>
                <w:sz w:val="20"/>
                <w:szCs w:val="20"/>
              </w:rPr>
              <w:t>35kV</w:t>
            </w:r>
          </w:p>
        </w:tc>
      </w:tr>
      <w:tr w:rsidR="00D32CAD" w:rsidRPr="000A38FB" w14:paraId="3EA21B76" w14:textId="77777777" w:rsidTr="000A38FB">
        <w:trPr>
          <w:jc w:val="center"/>
        </w:trPr>
        <w:tc>
          <w:tcPr>
            <w:tcW w:w="2898" w:type="dxa"/>
          </w:tcPr>
          <w:p w14:paraId="24B65A93"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Nominal Voltage Class (kV)</w:t>
            </w:r>
          </w:p>
        </w:tc>
        <w:tc>
          <w:tcPr>
            <w:tcW w:w="720" w:type="dxa"/>
          </w:tcPr>
          <w:p w14:paraId="02BD7ECA"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15.5</w:t>
            </w:r>
          </w:p>
        </w:tc>
        <w:tc>
          <w:tcPr>
            <w:tcW w:w="720" w:type="dxa"/>
          </w:tcPr>
          <w:p w14:paraId="3AB5C680"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25</w:t>
            </w:r>
          </w:p>
        </w:tc>
        <w:tc>
          <w:tcPr>
            <w:tcW w:w="720" w:type="dxa"/>
          </w:tcPr>
          <w:p w14:paraId="6A8D0267"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35</w:t>
            </w:r>
          </w:p>
        </w:tc>
      </w:tr>
      <w:tr w:rsidR="00D32CAD" w:rsidRPr="000A38FB" w14:paraId="25A2BBC2" w14:textId="77777777" w:rsidTr="000A38FB">
        <w:trPr>
          <w:jc w:val="center"/>
        </w:trPr>
        <w:tc>
          <w:tcPr>
            <w:tcW w:w="2898" w:type="dxa"/>
          </w:tcPr>
          <w:p w14:paraId="6C0442E0"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Maximum Design Voltage (kV)</w:t>
            </w:r>
          </w:p>
        </w:tc>
        <w:tc>
          <w:tcPr>
            <w:tcW w:w="720" w:type="dxa"/>
          </w:tcPr>
          <w:p w14:paraId="7A867060"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17</w:t>
            </w:r>
          </w:p>
        </w:tc>
        <w:tc>
          <w:tcPr>
            <w:tcW w:w="720" w:type="dxa"/>
          </w:tcPr>
          <w:p w14:paraId="12920D63"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27</w:t>
            </w:r>
          </w:p>
        </w:tc>
        <w:tc>
          <w:tcPr>
            <w:tcW w:w="720" w:type="dxa"/>
          </w:tcPr>
          <w:p w14:paraId="081841D8"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38</w:t>
            </w:r>
          </w:p>
        </w:tc>
      </w:tr>
      <w:tr w:rsidR="00D32CAD" w:rsidRPr="000A38FB" w14:paraId="643C540B" w14:textId="77777777" w:rsidTr="000A38FB">
        <w:trPr>
          <w:jc w:val="center"/>
        </w:trPr>
        <w:tc>
          <w:tcPr>
            <w:tcW w:w="2898" w:type="dxa"/>
          </w:tcPr>
          <w:p w14:paraId="6F09D578"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Frequency (Hz)</w:t>
            </w:r>
          </w:p>
        </w:tc>
        <w:tc>
          <w:tcPr>
            <w:tcW w:w="720" w:type="dxa"/>
          </w:tcPr>
          <w:p w14:paraId="674F4E2F"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50/60</w:t>
            </w:r>
          </w:p>
        </w:tc>
        <w:tc>
          <w:tcPr>
            <w:tcW w:w="720" w:type="dxa"/>
          </w:tcPr>
          <w:p w14:paraId="687748FF"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50/60</w:t>
            </w:r>
          </w:p>
        </w:tc>
        <w:tc>
          <w:tcPr>
            <w:tcW w:w="720" w:type="dxa"/>
          </w:tcPr>
          <w:p w14:paraId="43385C5E"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50/60</w:t>
            </w:r>
          </w:p>
        </w:tc>
      </w:tr>
      <w:tr w:rsidR="00D32CAD" w:rsidRPr="000A38FB" w14:paraId="33AFB70A" w14:textId="77777777" w:rsidTr="000A38FB">
        <w:trPr>
          <w:jc w:val="center"/>
        </w:trPr>
        <w:tc>
          <w:tcPr>
            <w:tcW w:w="2898" w:type="dxa"/>
          </w:tcPr>
          <w:p w14:paraId="7971184A"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Basic Impulse Level (kV)</w:t>
            </w:r>
          </w:p>
        </w:tc>
        <w:tc>
          <w:tcPr>
            <w:tcW w:w="720" w:type="dxa"/>
          </w:tcPr>
          <w:p w14:paraId="02BDB71D"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95</w:t>
            </w:r>
          </w:p>
        </w:tc>
        <w:tc>
          <w:tcPr>
            <w:tcW w:w="720" w:type="dxa"/>
          </w:tcPr>
          <w:p w14:paraId="43267A20"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125</w:t>
            </w:r>
          </w:p>
        </w:tc>
        <w:tc>
          <w:tcPr>
            <w:tcW w:w="720" w:type="dxa"/>
          </w:tcPr>
          <w:p w14:paraId="3627E602"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150</w:t>
            </w:r>
          </w:p>
        </w:tc>
      </w:tr>
      <w:tr w:rsidR="00D32CAD" w:rsidRPr="000A38FB" w14:paraId="7CEA0EEF" w14:textId="77777777" w:rsidTr="000A38FB">
        <w:trPr>
          <w:jc w:val="center"/>
        </w:trPr>
        <w:tc>
          <w:tcPr>
            <w:tcW w:w="2898" w:type="dxa"/>
          </w:tcPr>
          <w:p w14:paraId="770DCC14"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1-Minute AC Withstand (kV)</w:t>
            </w:r>
          </w:p>
        </w:tc>
        <w:tc>
          <w:tcPr>
            <w:tcW w:w="720" w:type="dxa"/>
          </w:tcPr>
          <w:p w14:paraId="675B061C"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35</w:t>
            </w:r>
          </w:p>
        </w:tc>
        <w:tc>
          <w:tcPr>
            <w:tcW w:w="720" w:type="dxa"/>
          </w:tcPr>
          <w:p w14:paraId="2A066146"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60</w:t>
            </w:r>
          </w:p>
        </w:tc>
        <w:tc>
          <w:tcPr>
            <w:tcW w:w="720" w:type="dxa"/>
          </w:tcPr>
          <w:p w14:paraId="51CE92FF"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70</w:t>
            </w:r>
          </w:p>
        </w:tc>
      </w:tr>
      <w:tr w:rsidR="00D32CAD" w:rsidRPr="000A38FB" w14:paraId="58EFD05B" w14:textId="77777777" w:rsidTr="000A38FB">
        <w:trPr>
          <w:jc w:val="center"/>
        </w:trPr>
        <w:tc>
          <w:tcPr>
            <w:tcW w:w="2898" w:type="dxa"/>
          </w:tcPr>
          <w:p w14:paraId="3A4BDFE9"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15-Minute DC Withstand (kV)</w:t>
            </w:r>
          </w:p>
        </w:tc>
        <w:tc>
          <w:tcPr>
            <w:tcW w:w="720" w:type="dxa"/>
          </w:tcPr>
          <w:p w14:paraId="0BD9B581"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53</w:t>
            </w:r>
          </w:p>
        </w:tc>
        <w:tc>
          <w:tcPr>
            <w:tcW w:w="720" w:type="dxa"/>
          </w:tcPr>
          <w:p w14:paraId="3A14D0C2"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78</w:t>
            </w:r>
          </w:p>
        </w:tc>
        <w:tc>
          <w:tcPr>
            <w:tcW w:w="720" w:type="dxa"/>
          </w:tcPr>
          <w:p w14:paraId="4B997379"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103</w:t>
            </w:r>
          </w:p>
        </w:tc>
      </w:tr>
      <w:tr w:rsidR="00D32CAD" w:rsidRPr="000A38FB" w14:paraId="2CC8E23A" w14:textId="77777777" w:rsidTr="000A38FB">
        <w:trPr>
          <w:jc w:val="center"/>
        </w:trPr>
        <w:tc>
          <w:tcPr>
            <w:tcW w:w="2898" w:type="dxa"/>
          </w:tcPr>
          <w:p w14:paraId="03192661" w14:textId="77777777" w:rsidR="00D32CAD" w:rsidRPr="000A38FB" w:rsidRDefault="00D32CAD" w:rsidP="00744CFC">
            <w:pPr>
              <w:spacing w:line="240" w:lineRule="atLeast"/>
              <w:rPr>
                <w:rFonts w:ascii="Arial" w:hAnsi="Arial" w:cs="Arial"/>
                <w:sz w:val="20"/>
                <w:szCs w:val="20"/>
              </w:rPr>
            </w:pPr>
            <w:smartTag w:uri="urn:schemas-microsoft-com:office:smarttags" w:element="City">
              <w:smartTag w:uri="urn:schemas-microsoft-com:office:smarttags" w:element="place">
                <w:r w:rsidRPr="000A38FB">
                  <w:rPr>
                    <w:rFonts w:ascii="Arial" w:hAnsi="Arial" w:cs="Arial"/>
                    <w:sz w:val="20"/>
                    <w:szCs w:val="20"/>
                  </w:rPr>
                  <w:t>Corona</w:t>
                </w:r>
              </w:smartTag>
            </w:smartTag>
            <w:r w:rsidRPr="000A38FB">
              <w:rPr>
                <w:rFonts w:ascii="Arial" w:hAnsi="Arial" w:cs="Arial"/>
                <w:sz w:val="20"/>
                <w:szCs w:val="20"/>
              </w:rPr>
              <w:t xml:space="preserve"> Extinction @ 3pC (kV)</w:t>
            </w:r>
          </w:p>
        </w:tc>
        <w:tc>
          <w:tcPr>
            <w:tcW w:w="720" w:type="dxa"/>
          </w:tcPr>
          <w:p w14:paraId="76E1F941"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11</w:t>
            </w:r>
          </w:p>
        </w:tc>
        <w:tc>
          <w:tcPr>
            <w:tcW w:w="720" w:type="dxa"/>
          </w:tcPr>
          <w:p w14:paraId="56241E49"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19</w:t>
            </w:r>
          </w:p>
        </w:tc>
        <w:tc>
          <w:tcPr>
            <w:tcW w:w="720" w:type="dxa"/>
          </w:tcPr>
          <w:p w14:paraId="42AAC809"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26</w:t>
            </w:r>
          </w:p>
        </w:tc>
      </w:tr>
      <w:tr w:rsidR="00D32CAD" w:rsidRPr="000A38FB" w14:paraId="3B32320A" w14:textId="77777777" w:rsidTr="000A38FB">
        <w:trPr>
          <w:jc w:val="center"/>
        </w:trPr>
        <w:tc>
          <w:tcPr>
            <w:tcW w:w="2898" w:type="dxa"/>
          </w:tcPr>
          <w:p w14:paraId="319BA68F"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Continuous Current (Amps.)</w:t>
            </w:r>
          </w:p>
        </w:tc>
        <w:tc>
          <w:tcPr>
            <w:tcW w:w="720" w:type="dxa"/>
          </w:tcPr>
          <w:p w14:paraId="3B518D79"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600</w:t>
            </w:r>
          </w:p>
        </w:tc>
        <w:tc>
          <w:tcPr>
            <w:tcW w:w="720" w:type="dxa"/>
          </w:tcPr>
          <w:p w14:paraId="42AD2669"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600</w:t>
            </w:r>
          </w:p>
        </w:tc>
        <w:tc>
          <w:tcPr>
            <w:tcW w:w="720" w:type="dxa"/>
          </w:tcPr>
          <w:p w14:paraId="07A7609E"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600</w:t>
            </w:r>
          </w:p>
        </w:tc>
      </w:tr>
      <w:tr w:rsidR="00D32CAD" w:rsidRPr="000A38FB" w14:paraId="0BAEC4E8" w14:textId="77777777" w:rsidTr="000A38FB">
        <w:trPr>
          <w:jc w:val="center"/>
        </w:trPr>
        <w:tc>
          <w:tcPr>
            <w:tcW w:w="2898" w:type="dxa"/>
          </w:tcPr>
          <w:p w14:paraId="0FB67CA8"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Load interrupting Current (Amps.)</w:t>
            </w:r>
          </w:p>
        </w:tc>
        <w:tc>
          <w:tcPr>
            <w:tcW w:w="720" w:type="dxa"/>
          </w:tcPr>
          <w:p w14:paraId="66D8F665"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600</w:t>
            </w:r>
          </w:p>
        </w:tc>
        <w:tc>
          <w:tcPr>
            <w:tcW w:w="720" w:type="dxa"/>
          </w:tcPr>
          <w:p w14:paraId="2C7177D4"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600</w:t>
            </w:r>
          </w:p>
        </w:tc>
        <w:tc>
          <w:tcPr>
            <w:tcW w:w="720" w:type="dxa"/>
          </w:tcPr>
          <w:p w14:paraId="180ED284"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600</w:t>
            </w:r>
          </w:p>
        </w:tc>
      </w:tr>
      <w:tr w:rsidR="00D32CAD" w:rsidRPr="000A38FB" w14:paraId="2B208F5E" w14:textId="77777777" w:rsidTr="000A38FB">
        <w:trPr>
          <w:jc w:val="center"/>
        </w:trPr>
        <w:tc>
          <w:tcPr>
            <w:tcW w:w="2898" w:type="dxa"/>
          </w:tcPr>
          <w:p w14:paraId="4AC4BF8A"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Transformer Magnetizing Interrupting (Amps)</w:t>
            </w:r>
          </w:p>
        </w:tc>
        <w:tc>
          <w:tcPr>
            <w:tcW w:w="720" w:type="dxa"/>
          </w:tcPr>
          <w:p w14:paraId="78F4E101"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21</w:t>
            </w:r>
          </w:p>
        </w:tc>
        <w:tc>
          <w:tcPr>
            <w:tcW w:w="720" w:type="dxa"/>
          </w:tcPr>
          <w:p w14:paraId="6568D554"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21</w:t>
            </w:r>
          </w:p>
        </w:tc>
        <w:tc>
          <w:tcPr>
            <w:tcW w:w="720" w:type="dxa"/>
          </w:tcPr>
          <w:p w14:paraId="01CCDC00"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21</w:t>
            </w:r>
          </w:p>
        </w:tc>
      </w:tr>
      <w:tr w:rsidR="00D32CAD" w:rsidRPr="000A38FB" w14:paraId="453B2E51" w14:textId="77777777" w:rsidTr="000A38FB">
        <w:trPr>
          <w:jc w:val="center"/>
        </w:trPr>
        <w:tc>
          <w:tcPr>
            <w:tcW w:w="2898" w:type="dxa"/>
          </w:tcPr>
          <w:p w14:paraId="1B28D8CD"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Capacitor or Cable Char. Interrupting (Amps.)</w:t>
            </w:r>
          </w:p>
        </w:tc>
        <w:tc>
          <w:tcPr>
            <w:tcW w:w="720" w:type="dxa"/>
          </w:tcPr>
          <w:p w14:paraId="0911FE2D"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25</w:t>
            </w:r>
          </w:p>
        </w:tc>
        <w:tc>
          <w:tcPr>
            <w:tcW w:w="720" w:type="dxa"/>
          </w:tcPr>
          <w:p w14:paraId="1250C5B0"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25</w:t>
            </w:r>
          </w:p>
        </w:tc>
        <w:tc>
          <w:tcPr>
            <w:tcW w:w="720" w:type="dxa"/>
          </w:tcPr>
          <w:p w14:paraId="3FBCB366"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25</w:t>
            </w:r>
          </w:p>
        </w:tc>
      </w:tr>
      <w:tr w:rsidR="00D32CAD" w:rsidRPr="000A38FB" w14:paraId="1E6B3877" w14:textId="77777777" w:rsidTr="000A38FB">
        <w:trPr>
          <w:jc w:val="center"/>
        </w:trPr>
        <w:tc>
          <w:tcPr>
            <w:tcW w:w="2898" w:type="dxa"/>
          </w:tcPr>
          <w:p w14:paraId="0A6CA03D"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Symmetrical Fault Interrupting (kA)</w:t>
            </w:r>
          </w:p>
        </w:tc>
        <w:tc>
          <w:tcPr>
            <w:tcW w:w="720" w:type="dxa"/>
          </w:tcPr>
          <w:p w14:paraId="044BEA3A"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12.5/</w:t>
            </w:r>
          </w:p>
          <w:p w14:paraId="6F657109"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20kA</w:t>
            </w:r>
          </w:p>
        </w:tc>
        <w:tc>
          <w:tcPr>
            <w:tcW w:w="720" w:type="dxa"/>
          </w:tcPr>
          <w:p w14:paraId="21AE486E"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12.5</w:t>
            </w:r>
          </w:p>
        </w:tc>
        <w:tc>
          <w:tcPr>
            <w:tcW w:w="720" w:type="dxa"/>
          </w:tcPr>
          <w:p w14:paraId="361D55A4"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12.5</w:t>
            </w:r>
          </w:p>
        </w:tc>
      </w:tr>
      <w:tr w:rsidR="00D32CAD" w:rsidRPr="000A38FB" w14:paraId="6EF98E79" w14:textId="77777777" w:rsidTr="000A38FB">
        <w:trPr>
          <w:jc w:val="center"/>
        </w:trPr>
        <w:tc>
          <w:tcPr>
            <w:tcW w:w="2898" w:type="dxa"/>
          </w:tcPr>
          <w:p w14:paraId="1261F670" w14:textId="77777777" w:rsidR="00D32CAD" w:rsidRPr="000A38FB" w:rsidRDefault="00D32CAD" w:rsidP="00744CFC">
            <w:pPr>
              <w:spacing w:line="240" w:lineRule="atLeast"/>
              <w:rPr>
                <w:rFonts w:ascii="Arial" w:hAnsi="Arial" w:cs="Arial"/>
                <w:sz w:val="20"/>
                <w:szCs w:val="20"/>
              </w:rPr>
            </w:pPr>
            <w:r w:rsidRPr="000A38FB">
              <w:rPr>
                <w:rFonts w:ascii="Arial" w:hAnsi="Arial" w:cs="Arial"/>
                <w:sz w:val="20"/>
                <w:szCs w:val="20"/>
              </w:rPr>
              <w:t>Sym. Fault Interrupting, Endurance (Total Operations per ANSI C37.60)</w:t>
            </w:r>
          </w:p>
        </w:tc>
        <w:tc>
          <w:tcPr>
            <w:tcW w:w="720" w:type="dxa"/>
          </w:tcPr>
          <w:p w14:paraId="5337EBEC"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116</w:t>
            </w:r>
          </w:p>
        </w:tc>
        <w:tc>
          <w:tcPr>
            <w:tcW w:w="720" w:type="dxa"/>
          </w:tcPr>
          <w:p w14:paraId="23629048"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116</w:t>
            </w:r>
          </w:p>
        </w:tc>
        <w:tc>
          <w:tcPr>
            <w:tcW w:w="720" w:type="dxa"/>
          </w:tcPr>
          <w:p w14:paraId="1745E1F1" w14:textId="77777777" w:rsidR="00D32CAD" w:rsidRPr="000A38FB" w:rsidRDefault="00D32CAD" w:rsidP="00744CFC">
            <w:pPr>
              <w:spacing w:line="240" w:lineRule="atLeast"/>
              <w:jc w:val="center"/>
              <w:rPr>
                <w:rFonts w:ascii="Arial" w:hAnsi="Arial" w:cs="Arial"/>
                <w:sz w:val="20"/>
                <w:szCs w:val="20"/>
              </w:rPr>
            </w:pPr>
            <w:r w:rsidRPr="000A38FB">
              <w:rPr>
                <w:rFonts w:ascii="Arial" w:hAnsi="Arial" w:cs="Arial"/>
                <w:sz w:val="20"/>
                <w:szCs w:val="20"/>
              </w:rPr>
              <w:t>116</w:t>
            </w:r>
          </w:p>
        </w:tc>
      </w:tr>
      <w:tr w:rsidR="00D32CAD" w:rsidRPr="000A38FB" w14:paraId="4F1F90F7" w14:textId="77777777" w:rsidTr="000A38FB">
        <w:trPr>
          <w:jc w:val="center"/>
        </w:trPr>
        <w:tc>
          <w:tcPr>
            <w:tcW w:w="2898" w:type="dxa"/>
          </w:tcPr>
          <w:p w14:paraId="76DBB370" w14:textId="77777777" w:rsidR="00D32CAD" w:rsidRPr="000A38FB" w:rsidRDefault="00D32CAD" w:rsidP="00744CFC">
            <w:pPr>
              <w:spacing w:line="360" w:lineRule="auto"/>
              <w:rPr>
                <w:rFonts w:ascii="Arial" w:hAnsi="Arial" w:cs="Arial"/>
                <w:sz w:val="20"/>
                <w:szCs w:val="20"/>
              </w:rPr>
            </w:pPr>
            <w:r w:rsidRPr="000A38FB">
              <w:rPr>
                <w:rFonts w:ascii="Arial" w:hAnsi="Arial" w:cs="Arial"/>
                <w:sz w:val="20"/>
                <w:szCs w:val="20"/>
              </w:rPr>
              <w:t xml:space="preserve">Momentary and Fault Close </w:t>
            </w:r>
            <w:proofErr w:type="spellStart"/>
            <w:r w:rsidRPr="000A38FB">
              <w:rPr>
                <w:rFonts w:ascii="Arial" w:hAnsi="Arial" w:cs="Arial"/>
                <w:sz w:val="20"/>
                <w:szCs w:val="20"/>
              </w:rPr>
              <w:t>Asym</w:t>
            </w:r>
            <w:proofErr w:type="spellEnd"/>
            <w:r w:rsidRPr="000A38FB">
              <w:rPr>
                <w:rFonts w:ascii="Arial" w:hAnsi="Arial" w:cs="Arial"/>
                <w:sz w:val="20"/>
                <w:szCs w:val="20"/>
              </w:rPr>
              <w:t>. (kA)</w:t>
            </w:r>
          </w:p>
        </w:tc>
        <w:tc>
          <w:tcPr>
            <w:tcW w:w="720" w:type="dxa"/>
          </w:tcPr>
          <w:p w14:paraId="657FB6B6" w14:textId="77777777" w:rsidR="00D32CAD" w:rsidRPr="000A38FB" w:rsidRDefault="00D32CAD" w:rsidP="00744CFC">
            <w:pPr>
              <w:spacing w:line="360" w:lineRule="auto"/>
              <w:jc w:val="center"/>
              <w:rPr>
                <w:rFonts w:ascii="Arial" w:hAnsi="Arial" w:cs="Arial"/>
                <w:sz w:val="20"/>
                <w:szCs w:val="20"/>
              </w:rPr>
            </w:pPr>
            <w:r w:rsidRPr="000A38FB">
              <w:rPr>
                <w:rFonts w:ascii="Arial" w:hAnsi="Arial" w:cs="Arial"/>
                <w:sz w:val="20"/>
                <w:szCs w:val="20"/>
              </w:rPr>
              <w:t>20</w:t>
            </w:r>
          </w:p>
        </w:tc>
        <w:tc>
          <w:tcPr>
            <w:tcW w:w="720" w:type="dxa"/>
          </w:tcPr>
          <w:p w14:paraId="6F915B07" w14:textId="77777777" w:rsidR="00D32CAD" w:rsidRPr="000A38FB" w:rsidRDefault="00D32CAD" w:rsidP="00744CFC">
            <w:pPr>
              <w:spacing w:line="360" w:lineRule="auto"/>
              <w:jc w:val="center"/>
              <w:rPr>
                <w:rFonts w:ascii="Arial" w:hAnsi="Arial" w:cs="Arial"/>
                <w:sz w:val="20"/>
                <w:szCs w:val="20"/>
              </w:rPr>
            </w:pPr>
            <w:r w:rsidRPr="000A38FB">
              <w:rPr>
                <w:rFonts w:ascii="Arial" w:hAnsi="Arial" w:cs="Arial"/>
                <w:sz w:val="20"/>
                <w:szCs w:val="20"/>
              </w:rPr>
              <w:t>20</w:t>
            </w:r>
          </w:p>
        </w:tc>
        <w:tc>
          <w:tcPr>
            <w:tcW w:w="720" w:type="dxa"/>
          </w:tcPr>
          <w:p w14:paraId="365DFF80" w14:textId="77777777" w:rsidR="00D32CAD" w:rsidRPr="000A38FB" w:rsidRDefault="00D32CAD" w:rsidP="00744CFC">
            <w:pPr>
              <w:spacing w:line="360" w:lineRule="auto"/>
              <w:jc w:val="center"/>
              <w:rPr>
                <w:rFonts w:ascii="Arial" w:hAnsi="Arial" w:cs="Arial"/>
                <w:sz w:val="20"/>
                <w:szCs w:val="20"/>
              </w:rPr>
            </w:pPr>
            <w:r w:rsidRPr="000A38FB">
              <w:rPr>
                <w:rFonts w:ascii="Arial" w:hAnsi="Arial" w:cs="Arial"/>
                <w:sz w:val="20"/>
                <w:szCs w:val="20"/>
              </w:rPr>
              <w:t>20</w:t>
            </w:r>
          </w:p>
        </w:tc>
      </w:tr>
      <w:tr w:rsidR="00D32CAD" w:rsidRPr="000A38FB" w14:paraId="5F07797B" w14:textId="77777777" w:rsidTr="000A38FB">
        <w:trPr>
          <w:jc w:val="center"/>
        </w:trPr>
        <w:tc>
          <w:tcPr>
            <w:tcW w:w="2898" w:type="dxa"/>
          </w:tcPr>
          <w:p w14:paraId="090927CE" w14:textId="77777777" w:rsidR="00D32CAD" w:rsidRPr="000A38FB" w:rsidRDefault="00D32CAD" w:rsidP="00744CFC">
            <w:pPr>
              <w:spacing w:line="360" w:lineRule="auto"/>
              <w:rPr>
                <w:rFonts w:ascii="Arial" w:hAnsi="Arial" w:cs="Arial"/>
                <w:sz w:val="20"/>
                <w:szCs w:val="20"/>
              </w:rPr>
            </w:pPr>
            <w:r w:rsidRPr="000A38FB">
              <w:rPr>
                <w:rFonts w:ascii="Arial" w:hAnsi="Arial" w:cs="Arial"/>
                <w:sz w:val="20"/>
                <w:szCs w:val="20"/>
              </w:rPr>
              <w:t>Mechanical Endurance (Operations)</w:t>
            </w:r>
          </w:p>
        </w:tc>
        <w:tc>
          <w:tcPr>
            <w:tcW w:w="720" w:type="dxa"/>
          </w:tcPr>
          <w:p w14:paraId="3F48B5AB" w14:textId="77777777" w:rsidR="00D32CAD" w:rsidRPr="000A38FB" w:rsidRDefault="00D32CAD" w:rsidP="00744CFC">
            <w:pPr>
              <w:spacing w:line="360" w:lineRule="auto"/>
              <w:jc w:val="center"/>
              <w:rPr>
                <w:rFonts w:ascii="Arial" w:hAnsi="Arial" w:cs="Arial"/>
                <w:sz w:val="20"/>
                <w:szCs w:val="20"/>
              </w:rPr>
            </w:pPr>
            <w:r w:rsidRPr="000A38FB">
              <w:rPr>
                <w:rFonts w:ascii="Arial" w:hAnsi="Arial" w:cs="Arial"/>
                <w:sz w:val="20"/>
                <w:szCs w:val="20"/>
              </w:rPr>
              <w:t>2000</w:t>
            </w:r>
          </w:p>
        </w:tc>
        <w:tc>
          <w:tcPr>
            <w:tcW w:w="720" w:type="dxa"/>
          </w:tcPr>
          <w:p w14:paraId="636E44EC" w14:textId="77777777" w:rsidR="00D32CAD" w:rsidRPr="000A38FB" w:rsidRDefault="00D32CAD" w:rsidP="00744CFC">
            <w:pPr>
              <w:spacing w:line="360" w:lineRule="auto"/>
              <w:jc w:val="center"/>
              <w:rPr>
                <w:rFonts w:ascii="Arial" w:hAnsi="Arial" w:cs="Arial"/>
                <w:sz w:val="20"/>
                <w:szCs w:val="20"/>
              </w:rPr>
            </w:pPr>
            <w:r w:rsidRPr="000A38FB">
              <w:rPr>
                <w:rFonts w:ascii="Arial" w:hAnsi="Arial" w:cs="Arial"/>
                <w:sz w:val="20"/>
                <w:szCs w:val="20"/>
              </w:rPr>
              <w:t>2000</w:t>
            </w:r>
          </w:p>
        </w:tc>
        <w:tc>
          <w:tcPr>
            <w:tcW w:w="720" w:type="dxa"/>
          </w:tcPr>
          <w:p w14:paraId="18570FD7" w14:textId="77777777" w:rsidR="00D32CAD" w:rsidRPr="000A38FB" w:rsidRDefault="00D32CAD" w:rsidP="00744CFC">
            <w:pPr>
              <w:spacing w:line="360" w:lineRule="auto"/>
              <w:jc w:val="center"/>
              <w:rPr>
                <w:rFonts w:ascii="Arial" w:hAnsi="Arial" w:cs="Arial"/>
                <w:sz w:val="20"/>
                <w:szCs w:val="20"/>
              </w:rPr>
            </w:pPr>
            <w:r w:rsidRPr="000A38FB">
              <w:rPr>
                <w:rFonts w:ascii="Arial" w:hAnsi="Arial" w:cs="Arial"/>
                <w:sz w:val="20"/>
                <w:szCs w:val="20"/>
              </w:rPr>
              <w:t>2000</w:t>
            </w:r>
          </w:p>
        </w:tc>
      </w:tr>
    </w:tbl>
    <w:p w14:paraId="3CCC3D60" w14:textId="77777777" w:rsidR="008B4F2E" w:rsidRDefault="008B4F2E" w:rsidP="000A38FB">
      <w:pPr>
        <w:rPr>
          <w:rFonts w:ascii="Arial" w:hAnsi="Arial" w:cs="Arial"/>
          <w:sz w:val="20"/>
          <w:szCs w:val="20"/>
        </w:rPr>
      </w:pPr>
    </w:p>
    <w:p w14:paraId="025B4F9D" w14:textId="77777777" w:rsidR="000A38FB" w:rsidRPr="00DB1418" w:rsidRDefault="00DB1418" w:rsidP="00DB1418">
      <w:pPr>
        <w:rPr>
          <w:rFonts w:ascii="Arial" w:hAnsi="Arial" w:cs="Arial"/>
          <w:sz w:val="20"/>
          <w:szCs w:val="20"/>
        </w:rPr>
      </w:pPr>
      <w:r w:rsidRPr="00DB1418">
        <w:rPr>
          <w:rFonts w:ascii="Arial" w:hAnsi="Arial" w:cs="Arial"/>
          <w:sz w:val="20"/>
          <w:szCs w:val="20"/>
        </w:rPr>
        <w:tab/>
        <w:t>G.</w:t>
      </w:r>
      <w:r w:rsidRPr="00DB1418">
        <w:rPr>
          <w:rFonts w:ascii="Arial" w:hAnsi="Arial" w:cs="Arial"/>
          <w:sz w:val="20"/>
          <w:szCs w:val="20"/>
        </w:rPr>
        <w:tab/>
        <w:t>Motor Operations and Controls</w:t>
      </w:r>
    </w:p>
    <w:p w14:paraId="0409F54F" w14:textId="77777777" w:rsidR="00DB1418" w:rsidRDefault="00DB1418" w:rsidP="00DB1418">
      <w:pPr>
        <w:pStyle w:val="BodyText"/>
        <w:spacing w:after="0"/>
        <w:ind w:left="2160" w:hanging="720"/>
        <w:rPr>
          <w:rFonts w:ascii="Arial" w:hAnsi="Arial" w:cs="Arial"/>
          <w:sz w:val="20"/>
          <w:szCs w:val="20"/>
        </w:rPr>
      </w:pPr>
      <w:r>
        <w:rPr>
          <w:rFonts w:ascii="Arial" w:hAnsi="Arial" w:cs="Arial"/>
          <w:sz w:val="20"/>
          <w:szCs w:val="20"/>
        </w:rPr>
        <w:t>1.</w:t>
      </w:r>
      <w:r>
        <w:rPr>
          <w:rFonts w:ascii="Arial" w:hAnsi="Arial" w:cs="Arial"/>
          <w:sz w:val="20"/>
          <w:szCs w:val="20"/>
        </w:rPr>
        <w:tab/>
      </w:r>
      <w:r w:rsidRPr="00DB1418">
        <w:rPr>
          <w:rFonts w:ascii="Arial" w:hAnsi="Arial" w:cs="Arial"/>
          <w:sz w:val="20"/>
          <w:szCs w:val="20"/>
        </w:rPr>
        <w:t xml:space="preserve">For loop reconfiguration and/or isolation of load, 12/24Vdc or 120Vac motor operators shall be available as accessories for remote open/close operation of the switches and/or interrupters in the switchgear. </w:t>
      </w:r>
    </w:p>
    <w:p w14:paraId="0D147ED1" w14:textId="77777777" w:rsidR="00DB1418" w:rsidRDefault="00DB1418" w:rsidP="00DB1418">
      <w:pPr>
        <w:pStyle w:val="BodyText"/>
        <w:spacing w:after="0"/>
        <w:ind w:left="2160" w:hanging="720"/>
        <w:rPr>
          <w:rFonts w:ascii="Arial" w:hAnsi="Arial" w:cs="Arial"/>
          <w:sz w:val="20"/>
          <w:szCs w:val="20"/>
        </w:rPr>
      </w:pPr>
      <w:r>
        <w:rPr>
          <w:rFonts w:ascii="Arial" w:hAnsi="Arial" w:cs="Arial"/>
          <w:sz w:val="20"/>
          <w:szCs w:val="20"/>
        </w:rPr>
        <w:t>2.</w:t>
      </w:r>
      <w:r>
        <w:rPr>
          <w:rFonts w:ascii="Arial" w:hAnsi="Arial" w:cs="Arial"/>
          <w:sz w:val="20"/>
          <w:szCs w:val="20"/>
        </w:rPr>
        <w:tab/>
      </w:r>
      <w:r w:rsidRPr="00DB1418">
        <w:rPr>
          <w:rFonts w:ascii="Arial" w:hAnsi="Arial" w:cs="Arial"/>
          <w:sz w:val="20"/>
          <w:szCs w:val="20"/>
        </w:rPr>
        <w:t xml:space="preserve">These motor operators shall be provided with a handheld device that connects directly to the motor and allows manual open/close operations from a distance. </w:t>
      </w:r>
    </w:p>
    <w:p w14:paraId="6651DB5A" w14:textId="77777777" w:rsidR="00DB1418" w:rsidRDefault="00DB1418" w:rsidP="00DB1418">
      <w:pPr>
        <w:pStyle w:val="BodyText"/>
        <w:spacing w:after="0"/>
        <w:ind w:left="2160" w:hanging="720"/>
        <w:rPr>
          <w:rFonts w:ascii="Arial" w:hAnsi="Arial" w:cs="Arial"/>
          <w:sz w:val="20"/>
          <w:szCs w:val="20"/>
        </w:rPr>
      </w:pPr>
      <w:r>
        <w:rPr>
          <w:rFonts w:ascii="Arial" w:hAnsi="Arial" w:cs="Arial"/>
          <w:sz w:val="20"/>
          <w:szCs w:val="20"/>
        </w:rPr>
        <w:t>3.</w:t>
      </w:r>
      <w:r>
        <w:rPr>
          <w:rFonts w:ascii="Arial" w:hAnsi="Arial" w:cs="Arial"/>
          <w:sz w:val="20"/>
          <w:szCs w:val="20"/>
        </w:rPr>
        <w:tab/>
      </w:r>
      <w:r w:rsidRPr="00DB1418">
        <w:rPr>
          <w:rFonts w:ascii="Arial" w:hAnsi="Arial" w:cs="Arial"/>
          <w:sz w:val="20"/>
          <w:szCs w:val="20"/>
        </w:rPr>
        <w:t xml:space="preserve">A 120Vac source shall be required to provide power to the motors. </w:t>
      </w:r>
    </w:p>
    <w:p w14:paraId="6D58E88F" w14:textId="77777777" w:rsidR="00DB1418" w:rsidRPr="00DB1418" w:rsidRDefault="00DB1418" w:rsidP="00DB1418">
      <w:pPr>
        <w:pStyle w:val="BodyText"/>
        <w:spacing w:after="0"/>
        <w:ind w:left="2160" w:hanging="720"/>
        <w:rPr>
          <w:rFonts w:ascii="Arial" w:hAnsi="Arial" w:cs="Arial"/>
          <w:sz w:val="20"/>
          <w:szCs w:val="20"/>
        </w:rPr>
      </w:pPr>
      <w:r>
        <w:rPr>
          <w:rFonts w:ascii="Arial" w:hAnsi="Arial" w:cs="Arial"/>
          <w:sz w:val="20"/>
          <w:szCs w:val="20"/>
        </w:rPr>
        <w:t>4.</w:t>
      </w:r>
      <w:r>
        <w:rPr>
          <w:rFonts w:ascii="Arial" w:hAnsi="Arial" w:cs="Arial"/>
          <w:sz w:val="20"/>
          <w:szCs w:val="20"/>
        </w:rPr>
        <w:tab/>
      </w:r>
      <w:r w:rsidRPr="00DB1418">
        <w:rPr>
          <w:rFonts w:ascii="Arial" w:hAnsi="Arial" w:cs="Arial"/>
          <w:sz w:val="20"/>
          <w:szCs w:val="20"/>
        </w:rPr>
        <w:t xml:space="preserve">A power transformer can be provided with the package should one not be available on site. </w:t>
      </w:r>
    </w:p>
    <w:p w14:paraId="06DE993C" w14:textId="77777777" w:rsidR="00DB1418" w:rsidRDefault="00DB1418" w:rsidP="000A38FB">
      <w:pPr>
        <w:rPr>
          <w:rFonts w:ascii="Arial" w:hAnsi="Arial" w:cs="Arial"/>
          <w:sz w:val="20"/>
          <w:szCs w:val="20"/>
        </w:rPr>
      </w:pPr>
      <w:r>
        <w:rPr>
          <w:rFonts w:ascii="Arial" w:hAnsi="Arial" w:cs="Arial"/>
          <w:sz w:val="20"/>
          <w:szCs w:val="20"/>
        </w:rPr>
        <w:tab/>
      </w:r>
    </w:p>
    <w:p w14:paraId="24A939D6" w14:textId="77777777" w:rsidR="00DB1418" w:rsidRPr="00DB1418" w:rsidRDefault="00DB1418" w:rsidP="00DB1418">
      <w:pPr>
        <w:rPr>
          <w:rFonts w:ascii="Arial" w:hAnsi="Arial" w:cs="Arial"/>
          <w:sz w:val="20"/>
          <w:szCs w:val="20"/>
        </w:rPr>
      </w:pPr>
      <w:r w:rsidRPr="00DB1418">
        <w:rPr>
          <w:rFonts w:ascii="Arial" w:hAnsi="Arial" w:cs="Arial"/>
          <w:sz w:val="20"/>
          <w:szCs w:val="20"/>
        </w:rPr>
        <w:tab/>
        <w:t>H.</w:t>
      </w:r>
      <w:r w:rsidRPr="00DB1418">
        <w:rPr>
          <w:rFonts w:ascii="Arial" w:hAnsi="Arial" w:cs="Arial"/>
          <w:sz w:val="20"/>
          <w:szCs w:val="20"/>
        </w:rPr>
        <w:tab/>
        <w:t>SCADA Operation</w:t>
      </w:r>
    </w:p>
    <w:p w14:paraId="0B1C9293" w14:textId="77777777" w:rsidR="00DB1418" w:rsidRDefault="00DB1418" w:rsidP="00DB1418">
      <w:pPr>
        <w:pStyle w:val="BodyText"/>
        <w:spacing w:after="0"/>
        <w:ind w:left="2160" w:hanging="720"/>
        <w:rPr>
          <w:rFonts w:ascii="Arial" w:hAnsi="Arial" w:cs="Arial"/>
          <w:sz w:val="20"/>
          <w:szCs w:val="20"/>
        </w:rPr>
      </w:pPr>
      <w:r>
        <w:rPr>
          <w:rFonts w:ascii="Arial" w:hAnsi="Arial" w:cs="Arial"/>
          <w:sz w:val="20"/>
          <w:szCs w:val="20"/>
        </w:rPr>
        <w:t>1.</w:t>
      </w:r>
      <w:r>
        <w:rPr>
          <w:rFonts w:ascii="Arial" w:hAnsi="Arial" w:cs="Arial"/>
          <w:sz w:val="20"/>
          <w:szCs w:val="20"/>
        </w:rPr>
        <w:tab/>
      </w:r>
      <w:r w:rsidRPr="00DB1418">
        <w:rPr>
          <w:rFonts w:ascii="Arial" w:hAnsi="Arial" w:cs="Arial"/>
          <w:sz w:val="20"/>
          <w:szCs w:val="20"/>
        </w:rPr>
        <w:t xml:space="preserve">To allow loop reconfiguration or load isolation via SCADA, a motor operator with operator control shall be supplied as an accessory, which features provisions for a conventional RTU and a modem/radio. </w:t>
      </w:r>
    </w:p>
    <w:p w14:paraId="622FBDFC" w14:textId="77777777" w:rsidR="00DB1418" w:rsidRPr="00DB1418" w:rsidRDefault="00DB1418" w:rsidP="00DB1418">
      <w:pPr>
        <w:pStyle w:val="BodyText"/>
        <w:spacing w:after="0"/>
        <w:ind w:left="2160" w:hanging="720"/>
        <w:rPr>
          <w:rFonts w:ascii="Arial" w:hAnsi="Arial" w:cs="Arial"/>
          <w:sz w:val="20"/>
          <w:szCs w:val="20"/>
        </w:rPr>
      </w:pPr>
      <w:r>
        <w:rPr>
          <w:rFonts w:ascii="Arial" w:hAnsi="Arial" w:cs="Arial"/>
          <w:sz w:val="20"/>
          <w:szCs w:val="20"/>
        </w:rPr>
        <w:t>2.</w:t>
      </w:r>
      <w:r>
        <w:rPr>
          <w:rFonts w:ascii="Arial" w:hAnsi="Arial" w:cs="Arial"/>
          <w:sz w:val="20"/>
          <w:szCs w:val="20"/>
        </w:rPr>
        <w:tab/>
      </w:r>
      <w:r w:rsidRPr="00DB1418">
        <w:rPr>
          <w:rFonts w:ascii="Arial" w:hAnsi="Arial" w:cs="Arial"/>
          <w:sz w:val="20"/>
          <w:szCs w:val="20"/>
        </w:rPr>
        <w:t>The control shall feature battery for power backup and a power supply for these devices.</w:t>
      </w:r>
    </w:p>
    <w:p w14:paraId="5C98494F" w14:textId="77777777" w:rsidR="007A67DC" w:rsidRPr="00492926" w:rsidRDefault="007A67DC" w:rsidP="00492926">
      <w:pPr>
        <w:pStyle w:val="BodyText"/>
        <w:spacing w:after="0"/>
        <w:rPr>
          <w:rFonts w:ascii="Arial" w:hAnsi="Arial" w:cs="Arial"/>
          <w:sz w:val="20"/>
          <w:szCs w:val="20"/>
        </w:rPr>
      </w:pPr>
    </w:p>
    <w:p w14:paraId="59413097" w14:textId="77777777" w:rsidR="00B81CE9" w:rsidRPr="009C482D" w:rsidRDefault="00B81CE9">
      <w:pPr>
        <w:widowControl w:val="0"/>
        <w:autoSpaceDE w:val="0"/>
        <w:autoSpaceDN w:val="0"/>
        <w:adjustRightInd w:val="0"/>
        <w:jc w:val="both"/>
        <w:rPr>
          <w:rFonts w:ascii="Arial" w:hAnsi="Arial" w:cs="Arial"/>
          <w:b/>
          <w:sz w:val="20"/>
        </w:rPr>
      </w:pPr>
      <w:r w:rsidRPr="009C482D">
        <w:rPr>
          <w:rFonts w:ascii="Arial" w:hAnsi="Arial" w:cs="Arial"/>
          <w:b/>
          <w:sz w:val="20"/>
        </w:rPr>
        <w:t>PART 3 – EXECUTION</w:t>
      </w:r>
    </w:p>
    <w:p w14:paraId="34F20957" w14:textId="77777777" w:rsidR="00B81CE9" w:rsidRPr="009C482D" w:rsidRDefault="00B81CE9">
      <w:pPr>
        <w:widowControl w:val="0"/>
        <w:autoSpaceDE w:val="0"/>
        <w:autoSpaceDN w:val="0"/>
        <w:adjustRightInd w:val="0"/>
        <w:jc w:val="both"/>
        <w:rPr>
          <w:rFonts w:ascii="Arial" w:hAnsi="Arial" w:cs="Arial"/>
          <w:b/>
          <w:sz w:val="20"/>
        </w:rPr>
      </w:pPr>
    </w:p>
    <w:p w14:paraId="445D2B71" w14:textId="77777777" w:rsidR="00B81CE9" w:rsidRPr="009C482D" w:rsidRDefault="00B81CE9">
      <w:pPr>
        <w:widowControl w:val="0"/>
        <w:autoSpaceDE w:val="0"/>
        <w:autoSpaceDN w:val="0"/>
        <w:adjustRightInd w:val="0"/>
        <w:jc w:val="both"/>
        <w:rPr>
          <w:rFonts w:ascii="Arial" w:hAnsi="Arial" w:cs="Arial"/>
          <w:b/>
          <w:sz w:val="20"/>
        </w:rPr>
      </w:pPr>
      <w:r w:rsidRPr="009C482D">
        <w:rPr>
          <w:rFonts w:ascii="Arial" w:hAnsi="Arial" w:cs="Arial"/>
          <w:b/>
          <w:sz w:val="20"/>
        </w:rPr>
        <w:t>3.</w:t>
      </w:r>
      <w:r w:rsidR="007A67DC" w:rsidRPr="009C482D">
        <w:rPr>
          <w:rFonts w:ascii="Arial" w:hAnsi="Arial" w:cs="Arial"/>
          <w:b/>
          <w:sz w:val="20"/>
        </w:rPr>
        <w:t>0</w:t>
      </w:r>
      <w:r w:rsidRPr="009C482D">
        <w:rPr>
          <w:rFonts w:ascii="Arial" w:hAnsi="Arial" w:cs="Arial"/>
          <w:b/>
          <w:sz w:val="20"/>
        </w:rPr>
        <w:t>1</w:t>
      </w:r>
      <w:r w:rsidRPr="009C482D">
        <w:rPr>
          <w:rFonts w:ascii="Arial" w:hAnsi="Arial" w:cs="Arial"/>
          <w:b/>
          <w:sz w:val="20"/>
        </w:rPr>
        <w:tab/>
        <w:t>INSTALLATION</w:t>
      </w:r>
    </w:p>
    <w:p w14:paraId="455869EA" w14:textId="77777777" w:rsidR="00B81CE9" w:rsidRDefault="00B81CE9">
      <w:pPr>
        <w:widowControl w:val="0"/>
        <w:autoSpaceDE w:val="0"/>
        <w:autoSpaceDN w:val="0"/>
        <w:adjustRightInd w:val="0"/>
        <w:jc w:val="both"/>
        <w:rPr>
          <w:rFonts w:ascii="Arial" w:hAnsi="Arial" w:cs="Arial"/>
          <w:sz w:val="20"/>
        </w:rPr>
      </w:pPr>
    </w:p>
    <w:p w14:paraId="6BE40401" w14:textId="77777777" w:rsidR="007A67DC" w:rsidRDefault="007A67DC" w:rsidP="007A67DC">
      <w:pPr>
        <w:widowControl w:val="0"/>
        <w:autoSpaceDE w:val="0"/>
        <w:autoSpaceDN w:val="0"/>
        <w:adjustRightInd w:val="0"/>
        <w:ind w:left="1440" w:hanging="720"/>
        <w:jc w:val="both"/>
        <w:rPr>
          <w:rFonts w:ascii="Arial" w:hAnsi="Arial" w:cs="Arial"/>
          <w:sz w:val="20"/>
          <w:szCs w:val="20"/>
        </w:rPr>
      </w:pPr>
      <w:r w:rsidRPr="00E56BCF">
        <w:rPr>
          <w:rFonts w:ascii="Arial" w:hAnsi="Arial" w:cs="Arial"/>
          <w:sz w:val="20"/>
          <w:szCs w:val="20"/>
        </w:rPr>
        <w:t xml:space="preserve">A. </w:t>
      </w:r>
      <w:r w:rsidRPr="00E56BCF">
        <w:rPr>
          <w:rFonts w:ascii="Arial" w:hAnsi="Arial" w:cs="Arial"/>
          <w:sz w:val="20"/>
          <w:szCs w:val="20"/>
        </w:rPr>
        <w:tab/>
        <w:t>Installation shall be in</w:t>
      </w:r>
      <w:r>
        <w:rPr>
          <w:rFonts w:ascii="Arial" w:hAnsi="Arial" w:cs="Arial"/>
          <w:sz w:val="20"/>
          <w:szCs w:val="20"/>
        </w:rPr>
        <w:t xml:space="preserve"> accordance to NEC</w:t>
      </w:r>
      <w:r w:rsidR="00492926">
        <w:rPr>
          <w:rFonts w:ascii="Arial" w:hAnsi="Arial" w:cs="Arial"/>
          <w:sz w:val="20"/>
          <w:szCs w:val="20"/>
        </w:rPr>
        <w:t xml:space="preserve"> and </w:t>
      </w:r>
      <w:r>
        <w:rPr>
          <w:rFonts w:ascii="Arial" w:hAnsi="Arial" w:cs="Arial"/>
          <w:sz w:val="20"/>
          <w:szCs w:val="20"/>
        </w:rPr>
        <w:t>manufacturer’s instructions.</w:t>
      </w:r>
    </w:p>
    <w:p w14:paraId="257A9DF0" w14:textId="77777777" w:rsidR="00B81CE9" w:rsidRDefault="00B81CE9" w:rsidP="004B7CFB">
      <w:pPr>
        <w:widowControl w:val="0"/>
        <w:autoSpaceDE w:val="0"/>
        <w:autoSpaceDN w:val="0"/>
        <w:adjustRightInd w:val="0"/>
        <w:ind w:left="1440" w:hanging="720"/>
        <w:jc w:val="both"/>
        <w:rPr>
          <w:rFonts w:ascii="Arial" w:hAnsi="Arial" w:cs="Arial"/>
          <w:sz w:val="20"/>
        </w:rPr>
      </w:pPr>
      <w:r>
        <w:rPr>
          <w:rFonts w:ascii="Arial" w:hAnsi="Arial" w:cs="Arial"/>
          <w:sz w:val="20"/>
        </w:rPr>
        <w:tab/>
      </w:r>
    </w:p>
    <w:p w14:paraId="6C09D887" w14:textId="77777777" w:rsidR="00B81CE9" w:rsidRPr="009C482D" w:rsidRDefault="00B81CE9">
      <w:pPr>
        <w:widowControl w:val="0"/>
        <w:autoSpaceDE w:val="0"/>
        <w:autoSpaceDN w:val="0"/>
        <w:adjustRightInd w:val="0"/>
        <w:jc w:val="center"/>
        <w:rPr>
          <w:b/>
          <w:sz w:val="20"/>
        </w:rPr>
      </w:pPr>
      <w:r w:rsidRPr="009C482D">
        <w:rPr>
          <w:rFonts w:ascii="Arial" w:hAnsi="Arial" w:cs="Arial"/>
          <w:b/>
          <w:sz w:val="20"/>
        </w:rPr>
        <w:t>END OF SECTION</w:t>
      </w:r>
    </w:p>
    <w:sectPr w:rsidR="00B81CE9" w:rsidRPr="009C482D" w:rsidSect="0084035F">
      <w:headerReference w:type="default" r:id="rId8"/>
      <w:footerReference w:type="default" r:id="rId9"/>
      <w:pgSz w:w="12240" w:h="15840"/>
      <w:pgMar w:top="1440" w:right="720" w:bottom="1440" w:left="720" w:header="720" w:footer="72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557C2" w14:textId="77777777" w:rsidR="004971EE" w:rsidRDefault="004971EE">
      <w:r>
        <w:separator/>
      </w:r>
    </w:p>
  </w:endnote>
  <w:endnote w:type="continuationSeparator" w:id="0">
    <w:p w14:paraId="171A3C69" w14:textId="77777777" w:rsidR="004971EE" w:rsidRDefault="00497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1B11E" w14:textId="77777777" w:rsidR="00DB1418" w:rsidRDefault="00DB1418" w:rsidP="0084035F">
    <w:pPr>
      <w:jc w:val="right"/>
      <w:rPr>
        <w:rFonts w:ascii="Arial" w:hAnsi="Arial" w:cs="Arial"/>
        <w:b/>
        <w:sz w:val="20"/>
        <w:szCs w:val="20"/>
      </w:rPr>
    </w:pPr>
    <w:r>
      <w:rPr>
        <w:rFonts w:ascii="Arial" w:hAnsi="Arial" w:cs="Arial"/>
        <w:b/>
        <w:sz w:val="20"/>
        <w:szCs w:val="20"/>
      </w:rPr>
      <w:t xml:space="preserve">MEDIUM VOLTAGE </w:t>
    </w:r>
  </w:p>
  <w:p w14:paraId="74D4AA15" w14:textId="77777777" w:rsidR="00DB1418" w:rsidRPr="00DC643B" w:rsidRDefault="00DB1418" w:rsidP="0084035F">
    <w:pPr>
      <w:jc w:val="right"/>
      <w:rPr>
        <w:rFonts w:ascii="Arial" w:hAnsi="Arial" w:cs="Arial"/>
        <w:b/>
        <w:sz w:val="20"/>
        <w:szCs w:val="20"/>
      </w:rPr>
    </w:pPr>
    <w:r>
      <w:rPr>
        <w:rFonts w:ascii="Arial" w:hAnsi="Arial" w:cs="Arial"/>
        <w:b/>
        <w:sz w:val="20"/>
        <w:szCs w:val="20"/>
      </w:rPr>
      <w:t xml:space="preserve">UNDERGROUND DISTRIBUTION SWITCHGEAR </w:t>
    </w:r>
  </w:p>
  <w:p w14:paraId="1D8DCDD5" w14:textId="77777777" w:rsidR="00DB1418" w:rsidRDefault="00DB1418" w:rsidP="0084035F">
    <w:pPr>
      <w:pStyle w:val="Footer"/>
      <w:jc w:val="right"/>
      <w:rPr>
        <w:rStyle w:val="PageNumber"/>
        <w:rFonts w:ascii="Arial" w:hAnsi="Arial" w:cs="Arial"/>
        <w:b/>
        <w:sz w:val="20"/>
        <w:szCs w:val="20"/>
      </w:rPr>
    </w:pPr>
    <w:r>
      <w:rPr>
        <w:rFonts w:ascii="Arial" w:hAnsi="Arial" w:cs="Arial"/>
        <w:b/>
        <w:sz w:val="20"/>
        <w:szCs w:val="20"/>
      </w:rPr>
      <w:t>26 13 19.01</w:t>
    </w:r>
    <w:r w:rsidRPr="0084035F">
      <w:rPr>
        <w:rFonts w:ascii="Arial" w:hAnsi="Arial" w:cs="Arial"/>
        <w:b/>
        <w:sz w:val="20"/>
        <w:szCs w:val="20"/>
      </w:rPr>
      <w:t>-</w:t>
    </w:r>
    <w:r w:rsidRPr="0084035F">
      <w:rPr>
        <w:rStyle w:val="PageNumber"/>
        <w:rFonts w:ascii="Arial" w:hAnsi="Arial" w:cs="Arial"/>
        <w:b/>
        <w:sz w:val="20"/>
        <w:szCs w:val="20"/>
      </w:rPr>
      <w:fldChar w:fldCharType="begin"/>
    </w:r>
    <w:r w:rsidRPr="0084035F">
      <w:rPr>
        <w:rStyle w:val="PageNumber"/>
        <w:rFonts w:ascii="Arial" w:hAnsi="Arial" w:cs="Arial"/>
        <w:b/>
        <w:sz w:val="20"/>
        <w:szCs w:val="20"/>
      </w:rPr>
      <w:instrText xml:space="preserve"> PAGE </w:instrText>
    </w:r>
    <w:r w:rsidRPr="0084035F">
      <w:rPr>
        <w:rStyle w:val="PageNumber"/>
        <w:rFonts w:ascii="Arial" w:hAnsi="Arial" w:cs="Arial"/>
        <w:b/>
        <w:sz w:val="20"/>
        <w:szCs w:val="20"/>
      </w:rPr>
      <w:fldChar w:fldCharType="separate"/>
    </w:r>
    <w:r w:rsidR="00995EF4">
      <w:rPr>
        <w:rStyle w:val="PageNumber"/>
        <w:rFonts w:ascii="Arial" w:hAnsi="Arial" w:cs="Arial"/>
        <w:b/>
        <w:noProof/>
        <w:sz w:val="20"/>
        <w:szCs w:val="20"/>
      </w:rPr>
      <w:t>1</w:t>
    </w:r>
    <w:r w:rsidRPr="0084035F">
      <w:rPr>
        <w:rStyle w:val="PageNumber"/>
        <w:rFonts w:ascii="Arial" w:hAnsi="Arial" w:cs="Arial"/>
        <w:b/>
        <w:sz w:val="20"/>
        <w:szCs w:val="20"/>
      </w:rPr>
      <w:fldChar w:fldCharType="end"/>
    </w:r>
  </w:p>
  <w:p w14:paraId="641E34ED" w14:textId="10FFF621" w:rsidR="00DB1418" w:rsidRPr="0084035F" w:rsidRDefault="00DB1418" w:rsidP="0084035F">
    <w:pPr>
      <w:pStyle w:val="Footer"/>
      <w:jc w:val="right"/>
      <w:rPr>
        <w:rFonts w:ascii="Arial" w:hAnsi="Arial" w:cs="Arial"/>
        <w:b/>
        <w:sz w:val="20"/>
        <w:szCs w:val="20"/>
      </w:rPr>
    </w:pPr>
    <w:r>
      <w:rPr>
        <w:rStyle w:val="PageNumber"/>
        <w:rFonts w:ascii="Arial" w:hAnsi="Arial" w:cs="Arial"/>
        <w:b/>
        <w:sz w:val="20"/>
        <w:szCs w:val="20"/>
      </w:rPr>
      <w:t xml:space="preserve">REVISON </w:t>
    </w:r>
    <w:r w:rsidR="004B2C24">
      <w:rPr>
        <w:rStyle w:val="PageNumber"/>
        <w:rFonts w:ascii="Arial" w:hAnsi="Arial" w:cs="Arial"/>
        <w:b/>
        <w:sz w:val="20"/>
        <w:szCs w:val="20"/>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492CD" w14:textId="77777777" w:rsidR="004971EE" w:rsidRDefault="004971EE">
      <w:r>
        <w:separator/>
      </w:r>
    </w:p>
  </w:footnote>
  <w:footnote w:type="continuationSeparator" w:id="0">
    <w:p w14:paraId="6A88716C" w14:textId="77777777" w:rsidR="004971EE" w:rsidRDefault="004971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FEC4C" w14:textId="188CD22F" w:rsidR="0000238B" w:rsidRPr="00B56ADB" w:rsidRDefault="0000238B" w:rsidP="0000238B">
    <w:pPr>
      <w:pStyle w:val="Header"/>
      <w:jc w:val="center"/>
      <w:rPr>
        <w:rFonts w:ascii="Arial" w:hAnsi="Arial" w:cs="Arial"/>
        <w:b/>
        <w:sz w:val="20"/>
        <w:szCs w:val="20"/>
      </w:rPr>
    </w:pPr>
    <w:bookmarkStart w:id="1" w:name="_Hlk148511721"/>
    <w:r>
      <w:rPr>
        <w:noProof/>
      </w:rPr>
      <w:drawing>
        <wp:anchor distT="0" distB="0" distL="114300" distR="114300" simplePos="0" relativeHeight="251659264" behindDoc="0" locked="0" layoutInCell="1" allowOverlap="1" wp14:anchorId="2A3A6EF8" wp14:editId="21F03E25">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233FFCAF" w14:textId="43D8EF09" w:rsidR="00DB1418" w:rsidRPr="0000238B" w:rsidRDefault="0000238B" w:rsidP="0000238B">
    <w:pPr>
      <w:pStyle w:val="Header"/>
      <w:jc w:val="center"/>
    </w:pPr>
    <w:r w:rsidRPr="00B56ADB">
      <w:rPr>
        <w:rFonts w:ascii="Arial" w:hAnsi="Arial" w:cs="Arial"/>
        <w:b/>
        <w:sz w:val="20"/>
        <w:szCs w:val="20"/>
      </w:rPr>
      <w:t>Product Guide Specification</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52A98"/>
    <w:multiLevelType w:val="hybridMultilevel"/>
    <w:tmpl w:val="FD2E50C6"/>
    <w:lvl w:ilvl="0" w:tplc="898AED1C">
      <w:start w:val="2"/>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4FCC0DC0"/>
    <w:multiLevelType w:val="hybridMultilevel"/>
    <w:tmpl w:val="16E6CAC8"/>
    <w:lvl w:ilvl="0" w:tplc="8976005C">
      <w:start w:val="500"/>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2" w15:restartNumberingAfterBreak="0">
    <w:nsid w:val="53D132EB"/>
    <w:multiLevelType w:val="hybridMultilevel"/>
    <w:tmpl w:val="84DEAE8A"/>
    <w:lvl w:ilvl="0" w:tplc="1D7A3C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572E40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574E03EC"/>
    <w:multiLevelType w:val="hybridMultilevel"/>
    <w:tmpl w:val="7FA2FF02"/>
    <w:lvl w:ilvl="0" w:tplc="31E8EA22">
      <w:start w:val="1"/>
      <w:numFmt w:val="upperLetter"/>
      <w:lvlText w:val="%1."/>
      <w:lvlJc w:val="left"/>
      <w:pPr>
        <w:tabs>
          <w:tab w:val="num" w:pos="1440"/>
        </w:tabs>
        <w:ind w:left="1440" w:hanging="720"/>
      </w:pPr>
      <w:rPr>
        <w:rFonts w:hint="default"/>
      </w:rPr>
    </w:lvl>
    <w:lvl w:ilvl="1" w:tplc="9D821DEC">
      <w:start w:val="1"/>
      <w:numFmt w:val="decimal"/>
      <w:lvlText w:val="%2."/>
      <w:lvlJc w:val="left"/>
      <w:pPr>
        <w:tabs>
          <w:tab w:val="num" w:pos="2160"/>
        </w:tabs>
        <w:ind w:left="2160" w:hanging="72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591424BA"/>
    <w:multiLevelType w:val="hybridMultilevel"/>
    <w:tmpl w:val="3B083184"/>
    <w:lvl w:ilvl="0" w:tplc="C8E8F010">
      <w:start w:val="2"/>
      <w:numFmt w:val="bullet"/>
      <w:lvlText w:val="-"/>
      <w:lvlJc w:val="left"/>
      <w:pPr>
        <w:tabs>
          <w:tab w:val="num" w:pos="504"/>
        </w:tabs>
        <w:ind w:left="504" w:hanging="360"/>
      </w:pPr>
      <w:rPr>
        <w:rFonts w:ascii="Times New Roman" w:eastAsia="Times New Roman" w:hAnsi="Times New Roman" w:cs="Times New Roman" w:hint="default"/>
      </w:rPr>
    </w:lvl>
    <w:lvl w:ilvl="1" w:tplc="04090003" w:tentative="1">
      <w:start w:val="1"/>
      <w:numFmt w:val="bullet"/>
      <w:lvlText w:val="o"/>
      <w:lvlJc w:val="left"/>
      <w:pPr>
        <w:tabs>
          <w:tab w:val="num" w:pos="1224"/>
        </w:tabs>
        <w:ind w:left="1224" w:hanging="360"/>
      </w:pPr>
      <w:rPr>
        <w:rFonts w:ascii="Courier New" w:hAnsi="Courier New" w:hint="default"/>
      </w:rPr>
    </w:lvl>
    <w:lvl w:ilvl="2" w:tplc="04090005" w:tentative="1">
      <w:start w:val="1"/>
      <w:numFmt w:val="bullet"/>
      <w:lvlText w:val=""/>
      <w:lvlJc w:val="left"/>
      <w:pPr>
        <w:tabs>
          <w:tab w:val="num" w:pos="1944"/>
        </w:tabs>
        <w:ind w:left="1944" w:hanging="360"/>
      </w:pPr>
      <w:rPr>
        <w:rFonts w:ascii="Wingdings" w:hAnsi="Wingdings" w:hint="default"/>
      </w:rPr>
    </w:lvl>
    <w:lvl w:ilvl="3" w:tplc="04090001" w:tentative="1">
      <w:start w:val="1"/>
      <w:numFmt w:val="bullet"/>
      <w:lvlText w:val=""/>
      <w:lvlJc w:val="left"/>
      <w:pPr>
        <w:tabs>
          <w:tab w:val="num" w:pos="2664"/>
        </w:tabs>
        <w:ind w:left="2664" w:hanging="360"/>
      </w:pPr>
      <w:rPr>
        <w:rFonts w:ascii="Symbol" w:hAnsi="Symbol" w:hint="default"/>
      </w:rPr>
    </w:lvl>
    <w:lvl w:ilvl="4" w:tplc="04090003" w:tentative="1">
      <w:start w:val="1"/>
      <w:numFmt w:val="bullet"/>
      <w:lvlText w:val="o"/>
      <w:lvlJc w:val="left"/>
      <w:pPr>
        <w:tabs>
          <w:tab w:val="num" w:pos="3384"/>
        </w:tabs>
        <w:ind w:left="3384" w:hanging="360"/>
      </w:pPr>
      <w:rPr>
        <w:rFonts w:ascii="Courier New" w:hAnsi="Courier New" w:hint="default"/>
      </w:rPr>
    </w:lvl>
    <w:lvl w:ilvl="5" w:tplc="04090005" w:tentative="1">
      <w:start w:val="1"/>
      <w:numFmt w:val="bullet"/>
      <w:lvlText w:val=""/>
      <w:lvlJc w:val="left"/>
      <w:pPr>
        <w:tabs>
          <w:tab w:val="num" w:pos="4104"/>
        </w:tabs>
        <w:ind w:left="4104" w:hanging="360"/>
      </w:pPr>
      <w:rPr>
        <w:rFonts w:ascii="Wingdings" w:hAnsi="Wingdings" w:hint="default"/>
      </w:rPr>
    </w:lvl>
    <w:lvl w:ilvl="6" w:tplc="04090001" w:tentative="1">
      <w:start w:val="1"/>
      <w:numFmt w:val="bullet"/>
      <w:lvlText w:val=""/>
      <w:lvlJc w:val="left"/>
      <w:pPr>
        <w:tabs>
          <w:tab w:val="num" w:pos="4824"/>
        </w:tabs>
        <w:ind w:left="4824" w:hanging="360"/>
      </w:pPr>
      <w:rPr>
        <w:rFonts w:ascii="Symbol" w:hAnsi="Symbol" w:hint="default"/>
      </w:rPr>
    </w:lvl>
    <w:lvl w:ilvl="7" w:tplc="04090003" w:tentative="1">
      <w:start w:val="1"/>
      <w:numFmt w:val="bullet"/>
      <w:lvlText w:val="o"/>
      <w:lvlJc w:val="left"/>
      <w:pPr>
        <w:tabs>
          <w:tab w:val="num" w:pos="5544"/>
        </w:tabs>
        <w:ind w:left="5544" w:hanging="360"/>
      </w:pPr>
      <w:rPr>
        <w:rFonts w:ascii="Courier New" w:hAnsi="Courier New" w:hint="default"/>
      </w:rPr>
    </w:lvl>
    <w:lvl w:ilvl="8" w:tplc="04090005" w:tentative="1">
      <w:start w:val="1"/>
      <w:numFmt w:val="bullet"/>
      <w:lvlText w:val=""/>
      <w:lvlJc w:val="left"/>
      <w:pPr>
        <w:tabs>
          <w:tab w:val="num" w:pos="6264"/>
        </w:tabs>
        <w:ind w:left="6264" w:hanging="360"/>
      </w:pPr>
      <w:rPr>
        <w:rFonts w:ascii="Wingdings" w:hAnsi="Wingdings" w:hint="default"/>
      </w:rPr>
    </w:lvl>
  </w:abstractNum>
  <w:abstractNum w:abstractNumId="6" w15:restartNumberingAfterBreak="0">
    <w:nsid w:val="5BFC1FE7"/>
    <w:multiLevelType w:val="hybridMultilevel"/>
    <w:tmpl w:val="4384B04A"/>
    <w:lvl w:ilvl="0" w:tplc="B91046AA">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5FFC11BE"/>
    <w:multiLevelType w:val="multilevel"/>
    <w:tmpl w:val="10144BE4"/>
    <w:lvl w:ilvl="0">
      <w:start w:val="1"/>
      <w:numFmt w:val="upperLetter"/>
      <w:pStyle w:val="Heading1"/>
      <w:lvlText w:val="%1."/>
      <w:lvlJc w:val="left"/>
      <w:pPr>
        <w:tabs>
          <w:tab w:val="num" w:pos="360"/>
        </w:tabs>
        <w:ind w:left="0" w:firstLine="0"/>
      </w:pPr>
      <w:rPr>
        <w:rFonts w:ascii="Times New Roman" w:hAnsi="Times New Roman" w:hint="default"/>
        <w:b/>
        <w:i w:val="0"/>
        <w:sz w:val="22"/>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pStyle w:val="Heading4"/>
      <w:lvlText w:val="%4)"/>
      <w:lvlJc w:val="left"/>
      <w:pPr>
        <w:tabs>
          <w:tab w:val="num" w:pos="252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8" w15:restartNumberingAfterBreak="0">
    <w:nsid w:val="60392611"/>
    <w:multiLevelType w:val="hybridMultilevel"/>
    <w:tmpl w:val="74B60274"/>
    <w:lvl w:ilvl="0" w:tplc="B1024558">
      <w:start w:val="2"/>
      <w:numFmt w:val="upperLetter"/>
      <w:lvlText w:val="%1."/>
      <w:lvlJc w:val="left"/>
      <w:pPr>
        <w:tabs>
          <w:tab w:val="num" w:pos="1440"/>
        </w:tabs>
        <w:ind w:left="1440" w:hanging="720"/>
      </w:pPr>
      <w:rPr>
        <w:rFonts w:hint="default"/>
      </w:rPr>
    </w:lvl>
    <w:lvl w:ilvl="1" w:tplc="168C4DC6">
      <w:start w:val="9"/>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82D489DE">
      <w:start w:val="2"/>
      <w:numFmt w:val="decimal"/>
      <w:lvlText w:val="%4)"/>
      <w:lvlJc w:val="left"/>
      <w:pPr>
        <w:tabs>
          <w:tab w:val="num" w:pos="3600"/>
        </w:tabs>
        <w:ind w:left="3600" w:hanging="72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65280B0C"/>
    <w:multiLevelType w:val="singleLevel"/>
    <w:tmpl w:val="CAC81768"/>
    <w:lvl w:ilvl="0">
      <w:start w:val="2"/>
      <w:numFmt w:val="bullet"/>
      <w:lvlText w:val=""/>
      <w:lvlJc w:val="left"/>
      <w:pPr>
        <w:tabs>
          <w:tab w:val="num" w:pos="360"/>
        </w:tabs>
        <w:ind w:left="360" w:hanging="360"/>
      </w:pPr>
      <w:rPr>
        <w:rFonts w:ascii="Symbol" w:hAnsi="Symbol" w:hint="default"/>
      </w:rPr>
    </w:lvl>
  </w:abstractNum>
  <w:abstractNum w:abstractNumId="10" w15:restartNumberingAfterBreak="0">
    <w:nsid w:val="663725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F265832"/>
    <w:multiLevelType w:val="hybridMultilevel"/>
    <w:tmpl w:val="AF8E689C"/>
    <w:lvl w:ilvl="0" w:tplc="879CDC14">
      <w:start w:val="5"/>
      <w:numFmt w:val="lowerLetter"/>
      <w:lvlText w:val="%1."/>
      <w:lvlJc w:val="left"/>
      <w:pPr>
        <w:tabs>
          <w:tab w:val="num" w:pos="2880"/>
        </w:tabs>
        <w:ind w:left="2880" w:hanging="720"/>
      </w:pPr>
      <w:rPr>
        <w:rFonts w:hint="default"/>
      </w:rPr>
    </w:lvl>
    <w:lvl w:ilvl="1" w:tplc="7EFAC27A">
      <w:start w:val="2"/>
      <w:numFmt w:val="decimal"/>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2" w15:restartNumberingAfterBreak="0">
    <w:nsid w:val="70140D00"/>
    <w:multiLevelType w:val="multilevel"/>
    <w:tmpl w:val="E9E485D2"/>
    <w:lvl w:ilvl="0">
      <w:start w:val="1"/>
      <w:numFmt w:val="decimal"/>
      <w:lvlText w:val="%1"/>
      <w:lvlJc w:val="left"/>
      <w:pPr>
        <w:tabs>
          <w:tab w:val="num" w:pos="720"/>
        </w:tabs>
        <w:ind w:left="720" w:hanging="720"/>
      </w:pPr>
      <w:rPr>
        <w:rFonts w:hint="default"/>
      </w:rPr>
    </w:lvl>
    <w:lvl w:ilvl="1">
      <w:start w:val="5"/>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70F94867"/>
    <w:multiLevelType w:val="hybridMultilevel"/>
    <w:tmpl w:val="682CDB18"/>
    <w:lvl w:ilvl="0" w:tplc="3C7CCE64">
      <w:start w:val="5"/>
      <w:numFmt w:val="upperLetter"/>
      <w:lvlText w:val="%1."/>
      <w:lvlJc w:val="left"/>
      <w:pPr>
        <w:tabs>
          <w:tab w:val="num" w:pos="1080"/>
        </w:tabs>
        <w:ind w:left="1080" w:hanging="360"/>
      </w:pPr>
      <w:rPr>
        <w:rFonts w:hint="default"/>
      </w:rPr>
    </w:lvl>
    <w:lvl w:ilvl="1" w:tplc="E2F442A6">
      <w:start w:val="1"/>
      <w:numFmt w:val="decimal"/>
      <w:lvlText w:val="%2."/>
      <w:lvlJc w:val="left"/>
      <w:pPr>
        <w:tabs>
          <w:tab w:val="num" w:pos="2880"/>
        </w:tabs>
        <w:ind w:left="2880" w:hanging="1440"/>
      </w:pPr>
      <w:rPr>
        <w:rFonts w:ascii="Times New Roman" w:hAnsi="Times New Roman" w:cs="Times New Roman" w:hint="default"/>
        <w:sz w:val="24"/>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7C9359F5"/>
    <w:multiLevelType w:val="hybridMultilevel"/>
    <w:tmpl w:val="4B1859FC"/>
    <w:lvl w:ilvl="0" w:tplc="8F9E08F8">
      <w:start w:val="100"/>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5" w15:restartNumberingAfterBreak="0">
    <w:nsid w:val="7EAB4675"/>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783622004">
    <w:abstractNumId w:val="2"/>
  </w:num>
  <w:num w:numId="2" w16cid:durableId="1686011055">
    <w:abstractNumId w:val="8"/>
  </w:num>
  <w:num w:numId="3" w16cid:durableId="496850674">
    <w:abstractNumId w:val="6"/>
  </w:num>
  <w:num w:numId="4" w16cid:durableId="1161460941">
    <w:abstractNumId w:val="12"/>
  </w:num>
  <w:num w:numId="5" w16cid:durableId="406804143">
    <w:abstractNumId w:val="4"/>
  </w:num>
  <w:num w:numId="6" w16cid:durableId="1256132505">
    <w:abstractNumId w:val="0"/>
  </w:num>
  <w:num w:numId="7" w16cid:durableId="475344347">
    <w:abstractNumId w:val="7"/>
  </w:num>
  <w:num w:numId="8" w16cid:durableId="1679237138">
    <w:abstractNumId w:val="13"/>
  </w:num>
  <w:num w:numId="9" w16cid:durableId="319892319">
    <w:abstractNumId w:val="3"/>
  </w:num>
  <w:num w:numId="10" w16cid:durableId="470749450">
    <w:abstractNumId w:val="14"/>
  </w:num>
  <w:num w:numId="11" w16cid:durableId="1804075616">
    <w:abstractNumId w:val="1"/>
  </w:num>
  <w:num w:numId="12" w16cid:durableId="1438863091">
    <w:abstractNumId w:val="11"/>
  </w:num>
  <w:num w:numId="13" w16cid:durableId="213741486">
    <w:abstractNumId w:val="15"/>
  </w:num>
  <w:num w:numId="14" w16cid:durableId="770777606">
    <w:abstractNumId w:val="10"/>
  </w:num>
  <w:num w:numId="15" w16cid:durableId="68580741">
    <w:abstractNumId w:val="9"/>
  </w:num>
  <w:num w:numId="16" w16cid:durableId="13718818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4B"/>
    <w:rsid w:val="0000238B"/>
    <w:rsid w:val="00002BAA"/>
    <w:rsid w:val="00086B03"/>
    <w:rsid w:val="000A38FB"/>
    <w:rsid w:val="000F1FB4"/>
    <w:rsid w:val="00124194"/>
    <w:rsid w:val="00135AEC"/>
    <w:rsid w:val="0015553E"/>
    <w:rsid w:val="00235163"/>
    <w:rsid w:val="002B3836"/>
    <w:rsid w:val="002E6B5E"/>
    <w:rsid w:val="003032E6"/>
    <w:rsid w:val="00362964"/>
    <w:rsid w:val="003F2FBF"/>
    <w:rsid w:val="00415118"/>
    <w:rsid w:val="0042444E"/>
    <w:rsid w:val="00446FD1"/>
    <w:rsid w:val="0046777E"/>
    <w:rsid w:val="00492926"/>
    <w:rsid w:val="004971EE"/>
    <w:rsid w:val="004B2C24"/>
    <w:rsid w:val="004B3C45"/>
    <w:rsid w:val="004B7CFB"/>
    <w:rsid w:val="004C3722"/>
    <w:rsid w:val="00532136"/>
    <w:rsid w:val="00532F45"/>
    <w:rsid w:val="005360E1"/>
    <w:rsid w:val="0061684B"/>
    <w:rsid w:val="006343D5"/>
    <w:rsid w:val="0066764A"/>
    <w:rsid w:val="006B3AD9"/>
    <w:rsid w:val="00712DC5"/>
    <w:rsid w:val="00744CFC"/>
    <w:rsid w:val="007508D6"/>
    <w:rsid w:val="00754CCD"/>
    <w:rsid w:val="00767C0E"/>
    <w:rsid w:val="007A67DC"/>
    <w:rsid w:val="00816A91"/>
    <w:rsid w:val="008210D2"/>
    <w:rsid w:val="0084035F"/>
    <w:rsid w:val="00880FA4"/>
    <w:rsid w:val="008B4F2E"/>
    <w:rsid w:val="008F6DB2"/>
    <w:rsid w:val="00900501"/>
    <w:rsid w:val="009308CB"/>
    <w:rsid w:val="00952F9E"/>
    <w:rsid w:val="009610C1"/>
    <w:rsid w:val="009830B5"/>
    <w:rsid w:val="00995EF4"/>
    <w:rsid w:val="009C482D"/>
    <w:rsid w:val="00A06B0A"/>
    <w:rsid w:val="00A55D1C"/>
    <w:rsid w:val="00B56ADB"/>
    <w:rsid w:val="00B81CE9"/>
    <w:rsid w:val="00B940DB"/>
    <w:rsid w:val="00BE7DE2"/>
    <w:rsid w:val="00C94F88"/>
    <w:rsid w:val="00D00137"/>
    <w:rsid w:val="00D32CAD"/>
    <w:rsid w:val="00D96395"/>
    <w:rsid w:val="00DB1418"/>
    <w:rsid w:val="00DC643B"/>
    <w:rsid w:val="00E1665E"/>
    <w:rsid w:val="00F0436B"/>
    <w:rsid w:val="00F10743"/>
    <w:rsid w:val="00F803EE"/>
    <w:rsid w:val="00F961DD"/>
    <w:rsid w:val="00FD0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4097"/>
    <o:shapelayout v:ext="edit">
      <o:idmap v:ext="edit" data="1"/>
    </o:shapelayout>
  </w:shapeDefaults>
  <w:decimalSymbol w:val="."/>
  <w:listSeparator w:val=","/>
  <w14:docId w14:val="5DABD8D6"/>
  <w15:chartTrackingRefBased/>
  <w15:docId w15:val="{771EC4E7-E041-42AA-A127-8F60049C9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124194"/>
    <w:pPr>
      <w:keepNext/>
      <w:numPr>
        <w:numId w:val="7"/>
      </w:numPr>
      <w:outlineLvl w:val="0"/>
    </w:pPr>
    <w:rPr>
      <w:b/>
      <w:sz w:val="22"/>
      <w:szCs w:val="20"/>
    </w:rPr>
  </w:style>
  <w:style w:type="paragraph" w:styleId="Heading2">
    <w:name w:val="heading 2"/>
    <w:basedOn w:val="Normal"/>
    <w:next w:val="Normal"/>
    <w:qFormat/>
    <w:rsid w:val="00124194"/>
    <w:pPr>
      <w:keepNext/>
      <w:numPr>
        <w:ilvl w:val="1"/>
        <w:numId w:val="7"/>
      </w:numPr>
      <w:jc w:val="center"/>
      <w:outlineLvl w:val="1"/>
    </w:pPr>
    <w:rPr>
      <w:rFonts w:ascii="Arial" w:hAnsi="Arial"/>
      <w:b/>
      <w:sz w:val="20"/>
      <w:szCs w:val="20"/>
    </w:rPr>
  </w:style>
  <w:style w:type="paragraph" w:styleId="Heading3">
    <w:name w:val="heading 3"/>
    <w:basedOn w:val="Normal"/>
    <w:next w:val="Normal"/>
    <w:qFormat/>
    <w:rsid w:val="00124194"/>
    <w:pPr>
      <w:keepNext/>
      <w:numPr>
        <w:ilvl w:val="2"/>
        <w:numId w:val="7"/>
      </w:numPr>
      <w:outlineLvl w:val="2"/>
    </w:pPr>
    <w:rPr>
      <w:rFonts w:ascii="Arial" w:hAnsi="Arial"/>
      <w:b/>
      <w:i/>
      <w:sz w:val="20"/>
      <w:szCs w:val="20"/>
    </w:rPr>
  </w:style>
  <w:style w:type="paragraph" w:styleId="Heading4">
    <w:name w:val="heading 4"/>
    <w:basedOn w:val="Normal"/>
    <w:next w:val="Normal"/>
    <w:qFormat/>
    <w:rsid w:val="00124194"/>
    <w:pPr>
      <w:keepNext/>
      <w:numPr>
        <w:ilvl w:val="3"/>
        <w:numId w:val="7"/>
      </w:numPr>
      <w:outlineLvl w:val="3"/>
    </w:pPr>
    <w:rPr>
      <w:rFonts w:ascii="Arial" w:hAnsi="Arial"/>
      <w:b/>
      <w:sz w:val="20"/>
      <w:szCs w:val="20"/>
    </w:rPr>
  </w:style>
  <w:style w:type="paragraph" w:styleId="Heading5">
    <w:name w:val="heading 5"/>
    <w:basedOn w:val="Normal"/>
    <w:next w:val="Normal"/>
    <w:qFormat/>
    <w:rsid w:val="00124194"/>
    <w:pPr>
      <w:keepNext/>
      <w:numPr>
        <w:ilvl w:val="4"/>
        <w:numId w:val="7"/>
      </w:numPr>
      <w:outlineLvl w:val="4"/>
    </w:pPr>
    <w:rPr>
      <w:rFonts w:ascii="Arial" w:hAnsi="Arial"/>
      <w:i/>
      <w:sz w:val="20"/>
      <w:szCs w:val="20"/>
    </w:rPr>
  </w:style>
  <w:style w:type="paragraph" w:styleId="Heading6">
    <w:name w:val="heading 6"/>
    <w:basedOn w:val="Normal"/>
    <w:next w:val="Normal"/>
    <w:qFormat/>
    <w:rsid w:val="00124194"/>
    <w:pPr>
      <w:numPr>
        <w:ilvl w:val="5"/>
        <w:numId w:val="7"/>
      </w:numPr>
      <w:spacing w:before="240" w:after="60"/>
      <w:outlineLvl w:val="5"/>
    </w:pPr>
    <w:rPr>
      <w:b/>
      <w:bCs/>
      <w:sz w:val="22"/>
      <w:szCs w:val="22"/>
    </w:rPr>
  </w:style>
  <w:style w:type="paragraph" w:styleId="Heading7">
    <w:name w:val="heading 7"/>
    <w:basedOn w:val="Normal"/>
    <w:next w:val="Normal"/>
    <w:qFormat/>
    <w:rsid w:val="00124194"/>
    <w:pPr>
      <w:numPr>
        <w:ilvl w:val="6"/>
        <w:numId w:val="7"/>
      </w:numPr>
      <w:spacing w:before="240" w:after="60"/>
      <w:outlineLvl w:val="6"/>
    </w:pPr>
  </w:style>
  <w:style w:type="paragraph" w:styleId="Heading8">
    <w:name w:val="heading 8"/>
    <w:basedOn w:val="Normal"/>
    <w:next w:val="Normal"/>
    <w:qFormat/>
    <w:rsid w:val="00124194"/>
    <w:pPr>
      <w:numPr>
        <w:ilvl w:val="7"/>
        <w:numId w:val="7"/>
      </w:numPr>
      <w:spacing w:before="240" w:after="60"/>
      <w:outlineLvl w:val="7"/>
    </w:pPr>
    <w:rPr>
      <w:i/>
      <w:iCs/>
    </w:rPr>
  </w:style>
  <w:style w:type="paragraph" w:styleId="Heading9">
    <w:name w:val="heading 9"/>
    <w:basedOn w:val="Normal"/>
    <w:next w:val="Normal"/>
    <w:qFormat/>
    <w:rsid w:val="00124194"/>
    <w:pPr>
      <w:numPr>
        <w:ilvl w:val="8"/>
        <w:numId w:val="7"/>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widowControl w:val="0"/>
      <w:autoSpaceDE w:val="0"/>
      <w:autoSpaceDN w:val="0"/>
      <w:adjustRightInd w:val="0"/>
      <w:ind w:left="720" w:hanging="720"/>
      <w:jc w:val="both"/>
    </w:pPr>
  </w:style>
  <w:style w:type="paragraph" w:styleId="List2">
    <w:name w:val="List 2"/>
    <w:basedOn w:val="Normal"/>
    <w:pPr>
      <w:ind w:left="720" w:hanging="360"/>
    </w:pPr>
  </w:style>
  <w:style w:type="paragraph" w:styleId="List">
    <w:name w:val="List"/>
    <w:basedOn w:val="Normal"/>
    <w:pPr>
      <w:ind w:left="360" w:hanging="36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rsid w:val="0084035F"/>
  </w:style>
  <w:style w:type="character" w:styleId="Hyperlink">
    <w:name w:val="Hyperlink"/>
    <w:basedOn w:val="DefaultParagraphFont"/>
    <w:rsid w:val="00C94F88"/>
    <w:rPr>
      <w:color w:val="0000FF"/>
      <w:u w:val="single"/>
    </w:rPr>
  </w:style>
  <w:style w:type="paragraph" w:customStyle="1" w:styleId="SpecSpecifierNotes">
    <w:name w:val="Spec:  Specifier Notes"/>
    <w:basedOn w:val="Normal"/>
    <w:rsid w:val="00B56ADB"/>
    <w:pPr>
      <w:keepNext/>
      <w:keepLines/>
      <w:pBdr>
        <w:top w:val="single" w:sz="8" w:space="4" w:color="auto"/>
        <w:left w:val="single" w:sz="8" w:space="4" w:color="auto"/>
        <w:bottom w:val="single" w:sz="8" w:space="4" w:color="auto"/>
        <w:right w:val="single" w:sz="8" w:space="4" w:color="auto"/>
      </w:pBdr>
    </w:pPr>
    <w:rPr>
      <w:rFonts w:ascii="Arial" w:hAnsi="Arial"/>
      <w:sz w:val="22"/>
    </w:rPr>
  </w:style>
  <w:style w:type="paragraph" w:customStyle="1" w:styleId="SpecHeading4A">
    <w:name w:val="Spec: Heading 4 [A.]"/>
    <w:basedOn w:val="Normal"/>
    <w:next w:val="Normal"/>
    <w:link w:val="SpecHeading4AChar"/>
    <w:rsid w:val="002B3836"/>
    <w:pPr>
      <w:tabs>
        <w:tab w:val="left" w:pos="720"/>
      </w:tabs>
      <w:ind w:left="734" w:hanging="547"/>
      <w:outlineLvl w:val="3"/>
    </w:pPr>
    <w:rPr>
      <w:rFonts w:ascii="Arial" w:hAnsi="Arial"/>
      <w:sz w:val="22"/>
    </w:rPr>
  </w:style>
  <w:style w:type="character" w:customStyle="1" w:styleId="SpecHeading4AChar">
    <w:name w:val="Spec: Heading 4 [A.] Char"/>
    <w:basedOn w:val="DefaultParagraphFont"/>
    <w:link w:val="SpecHeading4A"/>
    <w:rsid w:val="002B3836"/>
    <w:rPr>
      <w:rFonts w:ascii="Arial" w:hAnsi="Arial"/>
      <w:sz w:val="22"/>
      <w:szCs w:val="24"/>
      <w:lang w:val="en-US" w:eastAsia="en-US" w:bidi="ar-SA"/>
    </w:rPr>
  </w:style>
  <w:style w:type="paragraph" w:styleId="BodyText">
    <w:name w:val="Body Text"/>
    <w:basedOn w:val="Normal"/>
    <w:rsid w:val="00952F9E"/>
    <w:pPr>
      <w:spacing w:after="120"/>
    </w:pPr>
  </w:style>
  <w:style w:type="paragraph" w:styleId="Subtitle">
    <w:name w:val="Subtitle"/>
    <w:basedOn w:val="Normal"/>
    <w:qFormat/>
    <w:rsid w:val="00124194"/>
    <w:rPr>
      <w:rFonts w:ascii="Arial" w:hAnsi="Arial"/>
      <w:b/>
      <w:sz w:val="22"/>
      <w:szCs w:val="20"/>
    </w:rPr>
  </w:style>
  <w:style w:type="character" w:customStyle="1" w:styleId="FooterChar">
    <w:name w:val="Footer Char"/>
    <w:basedOn w:val="DefaultParagraphFont"/>
    <w:link w:val="Footer"/>
    <w:uiPriority w:val="99"/>
    <w:locked/>
    <w:rsid w:val="0000238B"/>
    <w:rPr>
      <w:sz w:val="24"/>
      <w:szCs w:val="24"/>
    </w:rPr>
  </w:style>
  <w:style w:type="character" w:customStyle="1" w:styleId="HeaderChar">
    <w:name w:val="Header Char"/>
    <w:basedOn w:val="DefaultParagraphFont"/>
    <w:link w:val="Header"/>
    <w:uiPriority w:val="99"/>
    <w:locked/>
    <w:rsid w:val="0000238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59404">
      <w:bodyDiv w:val="1"/>
      <w:marLeft w:val="0"/>
      <w:marRight w:val="0"/>
      <w:marTop w:val="0"/>
      <w:marBottom w:val="0"/>
      <w:divBdr>
        <w:top w:val="none" w:sz="0" w:space="0" w:color="auto"/>
        <w:left w:val="none" w:sz="0" w:space="0" w:color="auto"/>
        <w:bottom w:val="none" w:sz="0" w:space="0" w:color="auto"/>
        <w:right w:val="none" w:sz="0" w:space="0" w:color="auto"/>
      </w:divBdr>
      <w:divsChild>
        <w:div w:id="1078213243">
          <w:marLeft w:val="0"/>
          <w:marRight w:val="0"/>
          <w:marTop w:val="0"/>
          <w:marBottom w:val="0"/>
          <w:divBdr>
            <w:top w:val="none" w:sz="0" w:space="0" w:color="auto"/>
            <w:left w:val="none" w:sz="0" w:space="0" w:color="auto"/>
            <w:bottom w:val="none" w:sz="0" w:space="0" w:color="auto"/>
            <w:right w:val="none" w:sz="0" w:space="0" w:color="auto"/>
          </w:divBdr>
          <w:divsChild>
            <w:div w:id="554656413">
              <w:marLeft w:val="0"/>
              <w:marRight w:val="0"/>
              <w:marTop w:val="0"/>
              <w:marBottom w:val="0"/>
              <w:divBdr>
                <w:top w:val="none" w:sz="0" w:space="0" w:color="auto"/>
                <w:left w:val="none" w:sz="0" w:space="0" w:color="auto"/>
                <w:bottom w:val="none" w:sz="0" w:space="0" w:color="auto"/>
                <w:right w:val="none" w:sz="0" w:space="0" w:color="auto"/>
              </w:divBdr>
              <w:divsChild>
                <w:div w:id="891889064">
                  <w:marLeft w:val="0"/>
                  <w:marRight w:val="0"/>
                  <w:marTop w:val="0"/>
                  <w:marBottom w:val="0"/>
                  <w:divBdr>
                    <w:top w:val="none" w:sz="0" w:space="0" w:color="auto"/>
                    <w:left w:val="none" w:sz="0" w:space="0" w:color="auto"/>
                    <w:bottom w:val="none" w:sz="0" w:space="0" w:color="auto"/>
                    <w:right w:val="none" w:sz="0" w:space="0" w:color="auto"/>
                  </w:divBdr>
                  <w:divsChild>
                    <w:div w:id="1113747935">
                      <w:marLeft w:val="0"/>
                      <w:marRight w:val="0"/>
                      <w:marTop w:val="0"/>
                      <w:marBottom w:val="0"/>
                      <w:divBdr>
                        <w:top w:val="none" w:sz="0" w:space="0" w:color="auto"/>
                        <w:left w:val="none" w:sz="0" w:space="0" w:color="auto"/>
                        <w:bottom w:val="none" w:sz="0" w:space="0" w:color="auto"/>
                        <w:right w:val="none" w:sz="0" w:space="0" w:color="auto"/>
                      </w:divBdr>
                      <w:divsChild>
                        <w:div w:id="427584294">
                          <w:marLeft w:val="0"/>
                          <w:marRight w:val="0"/>
                          <w:marTop w:val="0"/>
                          <w:marBottom w:val="0"/>
                          <w:divBdr>
                            <w:top w:val="none" w:sz="0" w:space="0" w:color="auto"/>
                            <w:left w:val="none" w:sz="0" w:space="0" w:color="auto"/>
                            <w:bottom w:val="none" w:sz="0" w:space="0" w:color="auto"/>
                            <w:right w:val="none" w:sz="0" w:space="0" w:color="auto"/>
                          </w:divBdr>
                          <w:divsChild>
                            <w:div w:id="175921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C7ED5-7BD6-4E82-8C30-56AE8D409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2277</Words>
  <Characters>12930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SECTION 26 27 26</vt:lpstr>
    </vt:vector>
  </TitlesOfParts>
  <Company>TNB</Company>
  <LinksUpToDate>false</LinksUpToDate>
  <CharactersWithSpaces>15177</CharactersWithSpaces>
  <SharedDoc>false</SharedDoc>
  <HLinks>
    <vt:vector size="6" baseType="variant">
      <vt:variant>
        <vt:i4>3342463</vt:i4>
      </vt:variant>
      <vt:variant>
        <vt:i4>0</vt:i4>
      </vt:variant>
      <vt:variant>
        <vt:i4>0</vt:i4>
      </vt:variant>
      <vt:variant>
        <vt:i4>5</vt:i4>
      </vt:variant>
      <vt:variant>
        <vt:lpwstr>http://www.tnb.com/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26 27 26</dc:title>
  <dc:subject/>
  <dc:creator>WITHRIJ</dc:creator>
  <cp:keywords/>
  <dc:description/>
  <cp:lastModifiedBy>Jonathan Rocas</cp:lastModifiedBy>
  <cp:revision>3</cp:revision>
  <cp:lastPrinted>2007-08-07T15:47:00Z</cp:lastPrinted>
  <dcterms:created xsi:type="dcterms:W3CDTF">2023-10-18T14:41:00Z</dcterms:created>
  <dcterms:modified xsi:type="dcterms:W3CDTF">2023-10-24T14:45:00Z</dcterms:modified>
</cp:coreProperties>
</file>